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997C" w14:textId="4C29B281" w:rsidR="00661822" w:rsidRPr="00C82DDD" w:rsidRDefault="001F08A2">
      <w:pPr>
        <w:rPr>
          <w:sz w:val="28"/>
          <w:szCs w:val="28"/>
        </w:rPr>
      </w:pPr>
      <w:r w:rsidRPr="00C82DDD">
        <w:rPr>
          <w:rFonts w:ascii="Montserrat" w:hAnsi="Montserrat"/>
          <w:sz w:val="36"/>
          <w:szCs w:val="36"/>
        </w:rPr>
        <w:t>Finances</w:t>
      </w:r>
      <w:r w:rsidR="0028483E">
        <w:rPr>
          <w:rFonts w:ascii="Montserrat" w:hAnsi="Montserrat"/>
          <w:sz w:val="36"/>
          <w:szCs w:val="36"/>
        </w:rPr>
        <w:t xml:space="preserve"> Policy</w:t>
      </w:r>
      <w:r w:rsidR="00D953F3">
        <w:rPr>
          <w:rFonts w:ascii="Montserrat" w:hAnsi="Montserrat"/>
          <w:sz w:val="36"/>
          <w:szCs w:val="36"/>
        </w:rPr>
        <w:t xml:space="preserve"> Sample</w:t>
      </w:r>
      <w:r w:rsidR="000A5994" w:rsidRPr="00C82DDD">
        <w:rPr>
          <w:rFonts w:ascii="Montserrat" w:hAnsi="Montserrat"/>
          <w:sz w:val="40"/>
          <w:szCs w:val="40"/>
        </w:rPr>
        <w:br/>
      </w:r>
      <w:r w:rsidR="0028483E">
        <w:rPr>
          <w:rFonts w:ascii="Montserrat" w:hAnsi="Montserrat"/>
          <w:sz w:val="28"/>
          <w:szCs w:val="28"/>
        </w:rPr>
        <w:t>&lt;</w:t>
      </w:r>
      <w:r w:rsidR="00296DA7" w:rsidRPr="0028483E">
        <w:rPr>
          <w:rFonts w:ascii="Montserrat" w:hAnsi="Montserrat"/>
          <w:sz w:val="28"/>
          <w:szCs w:val="28"/>
        </w:rPr>
        <w:t xml:space="preserve">Insert </w:t>
      </w:r>
      <w:r w:rsidR="00C40CEC" w:rsidRPr="0028483E">
        <w:rPr>
          <w:rFonts w:ascii="Montserrat" w:hAnsi="Montserrat"/>
          <w:sz w:val="28"/>
          <w:szCs w:val="28"/>
        </w:rPr>
        <w:t>PGN</w:t>
      </w:r>
      <w:r w:rsidR="00296DA7" w:rsidRPr="0028483E">
        <w:rPr>
          <w:rFonts w:ascii="Montserrat" w:hAnsi="Montserrat"/>
          <w:sz w:val="28"/>
          <w:szCs w:val="28"/>
        </w:rPr>
        <w:t xml:space="preserve"> Name</w:t>
      </w:r>
      <w:r w:rsidR="0028483E">
        <w:rPr>
          <w:rFonts w:ascii="Montserrat" w:hAnsi="Montserrat"/>
          <w:sz w:val="28"/>
          <w:szCs w:val="28"/>
        </w:rPr>
        <w:t>&gt;</w:t>
      </w:r>
      <w:r w:rsidR="000A5994" w:rsidRPr="00C82DDD">
        <w:rPr>
          <w:rFonts w:ascii="Montserrat" w:hAnsi="Montserrat"/>
          <w:sz w:val="28"/>
          <w:szCs w:val="28"/>
        </w:rPr>
        <w:br/>
      </w:r>
      <w:r w:rsidR="0028483E">
        <w:rPr>
          <w:rFonts w:ascii="Montserrat" w:hAnsi="Montserrat"/>
          <w:sz w:val="28"/>
          <w:szCs w:val="28"/>
        </w:rPr>
        <w:t>&lt;</w:t>
      </w:r>
      <w:r w:rsidR="00296DA7" w:rsidRPr="0028483E">
        <w:rPr>
          <w:rFonts w:ascii="Montserrat" w:hAnsi="Montserrat"/>
          <w:sz w:val="28"/>
          <w:szCs w:val="28"/>
        </w:rPr>
        <w:t>Month and Year Approved</w:t>
      </w:r>
      <w:r w:rsidR="0028483E">
        <w:rPr>
          <w:rFonts w:ascii="Montserrat" w:hAnsi="Montserrat"/>
          <w:sz w:val="28"/>
          <w:szCs w:val="28"/>
        </w:rPr>
        <w:t>&gt;</w:t>
      </w:r>
    </w:p>
    <w:p w14:paraId="61A5E696" w14:textId="77777777" w:rsidR="000A5994" w:rsidRDefault="000A5994"/>
    <w:p w14:paraId="348BFFB4" w14:textId="77777777" w:rsidR="000A5994" w:rsidRPr="00C82DDD" w:rsidRDefault="000A5994" w:rsidP="000A5994">
      <w:pPr>
        <w:snapToGrid w:val="0"/>
        <w:spacing w:beforeLines="20" w:before="48" w:afterLines="200" w:after="480"/>
        <w:contextualSpacing/>
        <w:rPr>
          <w:rFonts w:ascii="Montserrat" w:hAnsi="Montserrat"/>
          <w:color w:val="000000" w:themeColor="text1"/>
          <w:sz w:val="28"/>
          <w:szCs w:val="28"/>
        </w:rPr>
      </w:pPr>
      <w:r w:rsidRPr="00C82DDD">
        <w:rPr>
          <w:rFonts w:ascii="Montserrat" w:hAnsi="Montserrat"/>
          <w:color w:val="000000" w:themeColor="text1"/>
          <w:sz w:val="28"/>
          <w:szCs w:val="28"/>
        </w:rPr>
        <w:t xml:space="preserve">AUTHORITY </w:t>
      </w:r>
    </w:p>
    <w:p w14:paraId="79DD75DA" w14:textId="024838FE" w:rsidR="000A5994" w:rsidRDefault="00C40CEC" w:rsidP="000A5994">
      <w:pPr>
        <w:spacing w:beforeLines="20" w:before="48" w:afterLines="200" w:after="480" w:line="240" w:lineRule="auto"/>
        <w:rPr>
          <w:color w:val="0180AF"/>
          <w:szCs w:val="20"/>
        </w:rPr>
      </w:pPr>
      <w:r>
        <w:rPr>
          <w:szCs w:val="20"/>
        </w:rPr>
        <w:t>Bylaw</w:t>
      </w:r>
      <w:r w:rsidR="000A5994">
        <w:rPr>
          <w:szCs w:val="20"/>
        </w:rPr>
        <w:t xml:space="preserve"> </w:t>
      </w:r>
      <w:r w:rsidR="0028483E">
        <w:rPr>
          <w:szCs w:val="20"/>
        </w:rPr>
        <w:t>&lt;i</w:t>
      </w:r>
      <w:r w:rsidR="00296DA7" w:rsidRPr="0028483E">
        <w:rPr>
          <w:szCs w:val="20"/>
        </w:rPr>
        <w:t xml:space="preserve">nsert </w:t>
      </w:r>
      <w:r w:rsidRPr="0028483E">
        <w:rPr>
          <w:szCs w:val="20"/>
        </w:rPr>
        <w:t>bylaw</w:t>
      </w:r>
      <w:r w:rsidR="00296DA7" w:rsidRPr="0028483E">
        <w:rPr>
          <w:szCs w:val="20"/>
        </w:rPr>
        <w:t xml:space="preserve"> referring to the establishment of policies</w:t>
      </w:r>
      <w:r w:rsidR="0028483E">
        <w:rPr>
          <w:szCs w:val="20"/>
        </w:rPr>
        <w:t>&gt;</w:t>
      </w:r>
      <w:r w:rsidR="00296DA7">
        <w:rPr>
          <w:szCs w:val="20"/>
        </w:rPr>
        <w:t xml:space="preserve"> </w:t>
      </w:r>
      <w:r w:rsidR="000A5994">
        <w:rPr>
          <w:szCs w:val="20"/>
        </w:rPr>
        <w:t xml:space="preserve">of the </w:t>
      </w:r>
      <w:r w:rsidR="0028483E">
        <w:rPr>
          <w:szCs w:val="20"/>
        </w:rPr>
        <w:t>&lt;insert name of n</w:t>
      </w:r>
      <w:r>
        <w:rPr>
          <w:szCs w:val="20"/>
        </w:rPr>
        <w:t>etwork</w:t>
      </w:r>
      <w:r w:rsidR="0028483E">
        <w:rPr>
          <w:szCs w:val="20"/>
        </w:rPr>
        <w:t>&gt;</w:t>
      </w:r>
      <w:r w:rsidR="000A5994">
        <w:rPr>
          <w:szCs w:val="20"/>
        </w:rPr>
        <w:t>.</w:t>
      </w:r>
    </w:p>
    <w:p w14:paraId="3FFF27C1" w14:textId="77777777" w:rsidR="000A5994" w:rsidRPr="00C82DDD" w:rsidRDefault="000A5994" w:rsidP="00296DA7">
      <w:pPr>
        <w:snapToGrid w:val="0"/>
        <w:spacing w:beforeLines="20" w:before="48" w:afterLines="200" w:after="480"/>
        <w:contextualSpacing/>
        <w:rPr>
          <w:rFonts w:ascii="Montserrat" w:hAnsi="Montserrat"/>
          <w:color w:val="000000" w:themeColor="text1"/>
          <w:sz w:val="28"/>
          <w:szCs w:val="28"/>
        </w:rPr>
      </w:pPr>
      <w:r w:rsidRPr="00C82DDD">
        <w:rPr>
          <w:rFonts w:ascii="Montserrat" w:hAnsi="Montserrat"/>
          <w:color w:val="000000" w:themeColor="text1"/>
          <w:sz w:val="28"/>
          <w:szCs w:val="28"/>
        </w:rPr>
        <w:t xml:space="preserve">PURPOSE </w:t>
      </w:r>
    </w:p>
    <w:p w14:paraId="429CBF4C" w14:textId="4D7EA935" w:rsidR="000A5994" w:rsidRDefault="00954A8D" w:rsidP="00846FAD">
      <w:pPr>
        <w:rPr>
          <w:szCs w:val="20"/>
        </w:rPr>
      </w:pPr>
      <w:r>
        <w:rPr>
          <w:szCs w:val="20"/>
        </w:rPr>
        <w:t xml:space="preserve">Establish administrative practices related to </w:t>
      </w:r>
      <w:r w:rsidR="001F08A2">
        <w:rPr>
          <w:szCs w:val="20"/>
        </w:rPr>
        <w:t xml:space="preserve">finances </w:t>
      </w:r>
      <w:r>
        <w:rPr>
          <w:szCs w:val="20"/>
        </w:rPr>
        <w:t xml:space="preserve">within the </w:t>
      </w:r>
      <w:r w:rsidR="00C40CEC">
        <w:rPr>
          <w:szCs w:val="20"/>
        </w:rPr>
        <w:t>professional growth network</w:t>
      </w:r>
      <w:r>
        <w:rPr>
          <w:szCs w:val="20"/>
        </w:rPr>
        <w:t xml:space="preserve">. </w:t>
      </w:r>
    </w:p>
    <w:p w14:paraId="30F209AA" w14:textId="77777777" w:rsidR="00846FAD" w:rsidRPr="00846FAD" w:rsidRDefault="00846FAD" w:rsidP="00846FAD">
      <w:pPr>
        <w:rPr>
          <w:szCs w:val="20"/>
        </w:rPr>
      </w:pPr>
    </w:p>
    <w:p w14:paraId="12639AC2" w14:textId="77777777" w:rsidR="000A5994" w:rsidRPr="00C82DDD" w:rsidRDefault="000A5994" w:rsidP="000A5994">
      <w:pPr>
        <w:snapToGrid w:val="0"/>
        <w:spacing w:beforeLines="20" w:before="48" w:afterLines="200" w:after="480"/>
        <w:contextualSpacing/>
        <w:rPr>
          <w:rFonts w:ascii="Montserrat" w:hAnsi="Montserrat"/>
          <w:color w:val="000000" w:themeColor="text1"/>
          <w:sz w:val="28"/>
          <w:szCs w:val="28"/>
        </w:rPr>
      </w:pPr>
      <w:r w:rsidRPr="00C82DDD">
        <w:rPr>
          <w:rFonts w:ascii="Montserrat" w:hAnsi="Montserrat"/>
          <w:color w:val="000000" w:themeColor="text1"/>
          <w:sz w:val="28"/>
          <w:szCs w:val="28"/>
        </w:rPr>
        <w:t>ROLES AND RESPONSIBILITIES</w:t>
      </w:r>
    </w:p>
    <w:p w14:paraId="136D7FA2" w14:textId="11AC7949" w:rsidR="00846FAD" w:rsidRPr="000828C4" w:rsidRDefault="00846FAD" w:rsidP="00846FAD">
      <w:pPr>
        <w:snapToGrid w:val="0"/>
        <w:spacing w:beforeLines="20" w:before="48" w:afterLines="200" w:after="480" w:line="240" w:lineRule="auto"/>
        <w:contextualSpacing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The </w:t>
      </w:r>
      <w:r w:rsidR="00C40CEC">
        <w:rPr>
          <w:rFonts w:cs="Arial"/>
          <w:color w:val="202124"/>
          <w:shd w:val="clear" w:color="auto" w:fill="FFFFFF"/>
        </w:rPr>
        <w:t>board</w:t>
      </w:r>
      <w:r w:rsidRPr="000828C4">
        <w:rPr>
          <w:rFonts w:cs="Arial"/>
          <w:color w:val="202124"/>
          <w:shd w:val="clear" w:color="auto" w:fill="FFFFFF"/>
        </w:rPr>
        <w:t xml:space="preserve"> </w:t>
      </w:r>
      <w:r w:rsidR="0028483E">
        <w:rPr>
          <w:rFonts w:cs="Arial"/>
          <w:color w:val="202124"/>
          <w:shd w:val="clear" w:color="auto" w:fill="FFFFFF"/>
        </w:rPr>
        <w:t xml:space="preserve">of directors </w:t>
      </w:r>
      <w:r w:rsidRPr="000828C4">
        <w:rPr>
          <w:rFonts w:cs="Arial"/>
          <w:color w:val="202124"/>
          <w:shd w:val="clear" w:color="auto" w:fill="FFFFFF"/>
        </w:rPr>
        <w:t xml:space="preserve">shall manage the financial affairs of the </w:t>
      </w:r>
      <w:r w:rsidR="0028483E">
        <w:rPr>
          <w:rFonts w:cs="Arial"/>
          <w:color w:val="202124"/>
          <w:shd w:val="clear" w:color="auto" w:fill="FFFFFF"/>
        </w:rPr>
        <w:t>n</w:t>
      </w:r>
      <w:r w:rsidR="00C40CEC">
        <w:rPr>
          <w:rFonts w:cs="Arial"/>
          <w:color w:val="202124"/>
          <w:shd w:val="clear" w:color="auto" w:fill="FFFFFF"/>
        </w:rPr>
        <w:t>etwork</w:t>
      </w:r>
      <w:r w:rsidRPr="000828C4">
        <w:rPr>
          <w:rFonts w:cs="Arial"/>
          <w:color w:val="202124"/>
          <w:shd w:val="clear" w:color="auto" w:fill="FFFFFF"/>
        </w:rPr>
        <w:t xml:space="preserve">. </w:t>
      </w:r>
    </w:p>
    <w:p w14:paraId="4CF595F9" w14:textId="77777777" w:rsidR="00846FAD" w:rsidRPr="000828C4" w:rsidRDefault="00846FAD" w:rsidP="000A5994">
      <w:pPr>
        <w:snapToGrid w:val="0"/>
        <w:spacing w:beforeLines="20" w:before="48" w:afterLines="200" w:after="480" w:line="240" w:lineRule="auto"/>
        <w:contextualSpacing/>
        <w:rPr>
          <w:rFonts w:cs="Arial"/>
          <w:color w:val="202124"/>
          <w:shd w:val="clear" w:color="auto" w:fill="FFFFFF"/>
        </w:rPr>
      </w:pPr>
    </w:p>
    <w:p w14:paraId="552CB69C" w14:textId="61999084" w:rsidR="00846FAD" w:rsidRDefault="00846FAD" w:rsidP="00846FAD">
      <w:pPr>
        <w:snapToGrid w:val="0"/>
        <w:spacing w:beforeLines="20" w:before="48" w:afterLines="200" w:after="480" w:line="240" w:lineRule="auto"/>
        <w:contextualSpacing/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The </w:t>
      </w:r>
      <w:r w:rsidRPr="00C82DDD">
        <w:rPr>
          <w:rFonts w:cs="Arial"/>
          <w:color w:val="202124"/>
          <w:shd w:val="clear" w:color="auto" w:fill="FFFFFF"/>
        </w:rPr>
        <w:t>treasurer</w:t>
      </w:r>
      <w:r>
        <w:rPr>
          <w:rFonts w:cs="Arial"/>
          <w:color w:val="202124"/>
          <w:shd w:val="clear" w:color="auto" w:fill="FFFFFF"/>
        </w:rPr>
        <w:t xml:space="preserve"> will ensure all financial matters identified within the </w:t>
      </w:r>
      <w:r w:rsidR="00C40CEC">
        <w:rPr>
          <w:rFonts w:cs="Arial"/>
          <w:color w:val="202124"/>
          <w:shd w:val="clear" w:color="auto" w:fill="FFFFFF"/>
        </w:rPr>
        <w:t>bylaws,</w:t>
      </w:r>
      <w:r>
        <w:rPr>
          <w:rFonts w:cs="Arial"/>
          <w:color w:val="202124"/>
          <w:shd w:val="clear" w:color="auto" w:fill="FFFFFF"/>
        </w:rPr>
        <w:t xml:space="preserve"> policies and procedures are attended to.</w:t>
      </w:r>
    </w:p>
    <w:p w14:paraId="03EB7070" w14:textId="77777777" w:rsidR="00846FAD" w:rsidRDefault="00846FAD" w:rsidP="000A5994">
      <w:pPr>
        <w:snapToGrid w:val="0"/>
        <w:spacing w:beforeLines="20" w:before="48" w:afterLines="200" w:after="480" w:line="240" w:lineRule="auto"/>
        <w:contextualSpacing/>
        <w:rPr>
          <w:rFonts w:cs="Arial"/>
          <w:color w:val="202124"/>
          <w:shd w:val="clear" w:color="auto" w:fill="FFFFFF"/>
        </w:rPr>
      </w:pPr>
    </w:p>
    <w:p w14:paraId="1234B748" w14:textId="72890900" w:rsidR="000A5994" w:rsidRPr="00DE67D5" w:rsidRDefault="00954A8D" w:rsidP="000A5994">
      <w:pPr>
        <w:snapToGrid w:val="0"/>
        <w:spacing w:beforeLines="20" w:before="48" w:afterLines="200" w:after="480" w:line="240" w:lineRule="auto"/>
        <w:contextualSpacing/>
        <w:rPr>
          <w:rFonts w:cs="Arial"/>
          <w:color w:val="202124"/>
          <w:shd w:val="clear" w:color="auto" w:fill="FFFFFF"/>
        </w:rPr>
      </w:pPr>
      <w:r w:rsidRPr="00DE67D5">
        <w:rPr>
          <w:rFonts w:cs="Arial"/>
          <w:color w:val="202124"/>
          <w:shd w:val="clear" w:color="auto" w:fill="FFFFFF"/>
        </w:rPr>
        <w:t xml:space="preserve">The </w:t>
      </w:r>
      <w:r w:rsidR="001F08A2" w:rsidRPr="00C82DDD">
        <w:rPr>
          <w:rFonts w:cs="Arial"/>
          <w:color w:val="202124"/>
          <w:shd w:val="clear" w:color="auto" w:fill="FFFFFF"/>
        </w:rPr>
        <w:t>budget committee</w:t>
      </w:r>
      <w:r w:rsidR="001F08A2">
        <w:rPr>
          <w:rFonts w:cs="Arial"/>
          <w:b/>
          <w:color w:val="202124"/>
          <w:shd w:val="clear" w:color="auto" w:fill="FFFFFF"/>
        </w:rPr>
        <w:t xml:space="preserve"> </w:t>
      </w:r>
      <w:r w:rsidR="001F08A2" w:rsidRPr="001F08A2">
        <w:rPr>
          <w:rFonts w:cs="Arial"/>
          <w:color w:val="202124"/>
          <w:shd w:val="clear" w:color="auto" w:fill="FFFFFF"/>
        </w:rPr>
        <w:t xml:space="preserve">consists of the </w:t>
      </w:r>
      <w:r w:rsidR="00B217E4">
        <w:rPr>
          <w:rFonts w:cs="Arial"/>
          <w:color w:val="202124"/>
          <w:shd w:val="clear" w:color="auto" w:fill="FFFFFF"/>
        </w:rPr>
        <w:t>p</w:t>
      </w:r>
      <w:r w:rsidR="001F08A2" w:rsidRPr="001F08A2">
        <w:rPr>
          <w:rFonts w:cs="Arial"/>
          <w:color w:val="202124"/>
          <w:shd w:val="clear" w:color="auto" w:fill="FFFFFF"/>
        </w:rPr>
        <w:t xml:space="preserve">resident, </w:t>
      </w:r>
      <w:r w:rsidR="00B217E4">
        <w:rPr>
          <w:rFonts w:cs="Arial"/>
          <w:color w:val="202124"/>
          <w:shd w:val="clear" w:color="auto" w:fill="FFFFFF"/>
        </w:rPr>
        <w:t>v</w:t>
      </w:r>
      <w:r w:rsidR="001F08A2" w:rsidRPr="001F08A2">
        <w:rPr>
          <w:rFonts w:cs="Arial"/>
          <w:color w:val="202124"/>
          <w:shd w:val="clear" w:color="auto" w:fill="FFFFFF"/>
        </w:rPr>
        <w:t>ice-</w:t>
      </w:r>
      <w:r w:rsidR="00B217E4">
        <w:rPr>
          <w:rFonts w:cs="Arial"/>
          <w:color w:val="202124"/>
          <w:shd w:val="clear" w:color="auto" w:fill="FFFFFF"/>
        </w:rPr>
        <w:t>p</w:t>
      </w:r>
      <w:r w:rsidR="001F08A2" w:rsidRPr="001F08A2">
        <w:rPr>
          <w:rFonts w:cs="Arial"/>
          <w:color w:val="202124"/>
          <w:shd w:val="clear" w:color="auto" w:fill="FFFFFF"/>
        </w:rPr>
        <w:t xml:space="preserve">resident and </w:t>
      </w:r>
      <w:r w:rsidR="00B217E4">
        <w:rPr>
          <w:rFonts w:cs="Arial"/>
          <w:color w:val="202124"/>
          <w:shd w:val="clear" w:color="auto" w:fill="FFFFFF"/>
        </w:rPr>
        <w:t>t</w:t>
      </w:r>
      <w:r w:rsidR="001F08A2" w:rsidRPr="001F08A2">
        <w:rPr>
          <w:rFonts w:cs="Arial"/>
          <w:color w:val="202124"/>
          <w:shd w:val="clear" w:color="auto" w:fill="FFFFFF"/>
        </w:rPr>
        <w:t>reasurer. The committee coordinates the budget development process, including finalizing the proposed budget and presenting the budget to the various groups.</w:t>
      </w:r>
      <w:r w:rsidR="001F08A2">
        <w:rPr>
          <w:rFonts w:cs="Arial"/>
          <w:b/>
          <w:color w:val="202124"/>
          <w:shd w:val="clear" w:color="auto" w:fill="FFFFFF"/>
        </w:rPr>
        <w:t xml:space="preserve">  </w:t>
      </w:r>
    </w:p>
    <w:p w14:paraId="6C4CC0B7" w14:textId="7A453719" w:rsidR="00CE0016" w:rsidRDefault="00CE0016" w:rsidP="000A5994">
      <w:pPr>
        <w:snapToGrid w:val="0"/>
        <w:spacing w:beforeLines="20" w:before="48" w:afterLines="200" w:after="480" w:line="240" w:lineRule="auto"/>
        <w:contextualSpacing/>
        <w:rPr>
          <w:rFonts w:cs="Arial"/>
          <w:color w:val="202124"/>
          <w:shd w:val="clear" w:color="auto" w:fill="FFFFFF"/>
        </w:rPr>
      </w:pPr>
    </w:p>
    <w:p w14:paraId="5158A18A" w14:textId="39E5BF68" w:rsidR="003C31F9" w:rsidRDefault="00CE0016" w:rsidP="00846FAD">
      <w:pPr>
        <w:snapToGrid w:val="0"/>
        <w:spacing w:beforeLines="20" w:before="48" w:afterLines="200" w:after="480" w:line="240" w:lineRule="auto"/>
        <w:contextualSpacing/>
        <w:rPr>
          <w:rFonts w:cs="Arial"/>
          <w:color w:val="202124"/>
          <w:shd w:val="clear" w:color="auto" w:fill="FFFFFF"/>
        </w:rPr>
      </w:pPr>
      <w:r w:rsidRPr="00C82DDD">
        <w:rPr>
          <w:rFonts w:cs="Arial"/>
          <w:color w:val="202124"/>
          <w:shd w:val="clear" w:color="auto" w:fill="FFFFFF"/>
        </w:rPr>
        <w:t>Committee chairs</w:t>
      </w:r>
      <w:r w:rsidRPr="000828C4">
        <w:rPr>
          <w:rFonts w:cs="Arial"/>
          <w:color w:val="202124"/>
          <w:shd w:val="clear" w:color="auto" w:fill="FFFFFF"/>
        </w:rPr>
        <w:t xml:space="preserve"> </w:t>
      </w:r>
      <w:r w:rsidRPr="00C82DDD">
        <w:rPr>
          <w:rFonts w:cs="Arial"/>
          <w:color w:val="202124"/>
          <w:shd w:val="clear" w:color="auto" w:fill="FFFFFF"/>
        </w:rPr>
        <w:t>and officers</w:t>
      </w:r>
      <w:r>
        <w:rPr>
          <w:rFonts w:cs="Arial"/>
          <w:color w:val="202124"/>
          <w:shd w:val="clear" w:color="auto" w:fill="FFFFFF"/>
        </w:rPr>
        <w:t xml:space="preserve"> are responsible to manage any budgets assigned to them and provide the appropriate documentation to ensure financial accountability. </w:t>
      </w:r>
    </w:p>
    <w:p w14:paraId="3CF8BA0C" w14:textId="4C5FC60C" w:rsidR="005D4C5A" w:rsidRDefault="005D4C5A" w:rsidP="001F08A2">
      <w:pPr>
        <w:snapToGrid w:val="0"/>
        <w:spacing w:beforeLines="20" w:before="48" w:after="0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</w:p>
    <w:p w14:paraId="5B347721" w14:textId="79368E29" w:rsidR="005D4C5A" w:rsidRPr="00C82DDD" w:rsidRDefault="00C523C9" w:rsidP="001F08A2">
      <w:pPr>
        <w:snapToGrid w:val="0"/>
        <w:spacing w:beforeLines="20" w:before="48" w:after="0"/>
        <w:contextualSpacing/>
        <w:rPr>
          <w:rFonts w:ascii="Montserrat" w:hAnsi="Montserrat"/>
          <w:color w:val="000000" w:themeColor="text1"/>
          <w:sz w:val="28"/>
          <w:szCs w:val="28"/>
        </w:rPr>
      </w:pPr>
      <w:r w:rsidRPr="00C82DDD">
        <w:rPr>
          <w:rFonts w:ascii="Montserrat" w:hAnsi="Montserrat"/>
          <w:color w:val="000000" w:themeColor="text1"/>
          <w:sz w:val="28"/>
          <w:szCs w:val="28"/>
        </w:rPr>
        <w:t>Financial Accountability</w:t>
      </w:r>
    </w:p>
    <w:p w14:paraId="097EA0F8" w14:textId="103477BA" w:rsidR="005D4C5A" w:rsidRPr="005D4C5A" w:rsidRDefault="005D4C5A" w:rsidP="0028483E">
      <w:pPr>
        <w:pStyle w:val="ListParagraph"/>
        <w:numPr>
          <w:ilvl w:val="0"/>
          <w:numId w:val="11"/>
        </w:numPr>
        <w:snapToGrid w:val="0"/>
        <w:spacing w:beforeLines="20" w:before="48" w:after="0"/>
        <w:ind w:left="540" w:hanging="540"/>
        <w:rPr>
          <w:rFonts w:ascii="Nunito Sans" w:hAnsi="Nunito Sans"/>
          <w:color w:val="000000" w:themeColor="text1"/>
          <w:sz w:val="24"/>
          <w:szCs w:val="28"/>
        </w:rPr>
      </w:pPr>
      <w:r w:rsidRPr="005D4C5A">
        <w:rPr>
          <w:rFonts w:ascii="Nunito Sans" w:hAnsi="Nunito Sans" w:cs="Arial"/>
          <w:color w:val="202124"/>
          <w:sz w:val="20"/>
          <w:shd w:val="clear" w:color="auto" w:fill="FFFFFF"/>
        </w:rPr>
        <w:t>A well-defined </w:t>
      </w:r>
      <w:r w:rsidRPr="005D4C5A">
        <w:rPr>
          <w:rFonts w:ascii="Nunito Sans" w:hAnsi="Nunito Sans" w:cs="Arial"/>
          <w:bCs/>
          <w:color w:val="202124"/>
          <w:sz w:val="20"/>
          <w:shd w:val="clear" w:color="auto" w:fill="FFFFFF"/>
        </w:rPr>
        <w:t>financial accountability</w:t>
      </w:r>
      <w:r w:rsidRPr="005D4C5A">
        <w:rPr>
          <w:rFonts w:ascii="Nunito Sans" w:hAnsi="Nunito Sans" w:cs="Arial"/>
          <w:color w:val="202124"/>
          <w:sz w:val="20"/>
          <w:shd w:val="clear" w:color="auto" w:fill="FFFFFF"/>
        </w:rPr>
        <w:t> structure serves as the foundation for establishing effective </w:t>
      </w:r>
      <w:r w:rsidRPr="005D4C5A">
        <w:rPr>
          <w:rFonts w:ascii="Nunito Sans" w:hAnsi="Nunito Sans" w:cs="Arial"/>
          <w:bCs/>
          <w:color w:val="202124"/>
          <w:sz w:val="20"/>
          <w:shd w:val="clear" w:color="auto" w:fill="FFFFFF"/>
        </w:rPr>
        <w:t>financial</w:t>
      </w:r>
      <w:r w:rsidRPr="005D4C5A">
        <w:rPr>
          <w:rFonts w:ascii="Nunito Sans" w:hAnsi="Nunito Sans" w:cs="Arial"/>
          <w:color w:val="202124"/>
          <w:sz w:val="20"/>
          <w:shd w:val="clear" w:color="auto" w:fill="FFFFFF"/>
        </w:rPr>
        <w:t> processes.</w:t>
      </w:r>
    </w:p>
    <w:p w14:paraId="49EDA706" w14:textId="5036BAFA" w:rsidR="00C523C9" w:rsidRPr="00EA5717" w:rsidRDefault="005D4C5A" w:rsidP="0028483E">
      <w:pPr>
        <w:pStyle w:val="ListParagraph"/>
        <w:numPr>
          <w:ilvl w:val="0"/>
          <w:numId w:val="11"/>
        </w:numPr>
        <w:snapToGrid w:val="0"/>
        <w:spacing w:beforeLines="20" w:before="48" w:after="0"/>
        <w:ind w:left="540" w:hanging="540"/>
        <w:rPr>
          <w:rFonts w:ascii="Nunito Sans" w:hAnsi="Nunito Sans"/>
          <w:color w:val="000000" w:themeColor="text1"/>
          <w:sz w:val="24"/>
          <w:szCs w:val="28"/>
        </w:rPr>
      </w:pPr>
      <w:r w:rsidRPr="005D4C5A">
        <w:rPr>
          <w:rFonts w:ascii="Nunito Sans" w:hAnsi="Nunito Sans" w:cs="Arial"/>
          <w:color w:val="202124"/>
          <w:sz w:val="20"/>
          <w:shd w:val="clear" w:color="auto" w:fill="FFFFFF"/>
        </w:rPr>
        <w:t xml:space="preserve">The </w:t>
      </w:r>
      <w:r w:rsidR="00C40CEC">
        <w:rPr>
          <w:rFonts w:ascii="Nunito Sans" w:hAnsi="Nunito Sans" w:cs="Arial"/>
          <w:color w:val="202124"/>
          <w:sz w:val="20"/>
          <w:shd w:val="clear" w:color="auto" w:fill="FFFFFF"/>
        </w:rPr>
        <w:t>board</w:t>
      </w:r>
      <w:r w:rsidRPr="005D4C5A">
        <w:rPr>
          <w:rFonts w:ascii="Nunito Sans" w:hAnsi="Nunito Sans" w:cs="Arial"/>
          <w:color w:val="202124"/>
          <w:sz w:val="20"/>
          <w:shd w:val="clear" w:color="auto" w:fill="FFFFFF"/>
        </w:rPr>
        <w:t xml:space="preserve"> will manage the finances of the </w:t>
      </w:r>
      <w:r w:rsidR="00C40CEC">
        <w:rPr>
          <w:rFonts w:ascii="Nunito Sans" w:hAnsi="Nunito Sans" w:cs="Arial"/>
          <w:color w:val="202124"/>
          <w:sz w:val="20"/>
          <w:shd w:val="clear" w:color="auto" w:fill="FFFFFF"/>
        </w:rPr>
        <w:t>network</w:t>
      </w:r>
      <w:r w:rsidRPr="005D4C5A">
        <w:rPr>
          <w:rFonts w:ascii="Nunito Sans" w:hAnsi="Nunito Sans" w:cs="Arial"/>
          <w:color w:val="202124"/>
          <w:sz w:val="20"/>
          <w:shd w:val="clear" w:color="auto" w:fill="FFFFFF"/>
        </w:rPr>
        <w:t xml:space="preserve"> in the best interest of the membership.</w:t>
      </w:r>
    </w:p>
    <w:p w14:paraId="798F945F" w14:textId="77777777" w:rsidR="00EA5717" w:rsidRPr="00EA5717" w:rsidRDefault="00EA5717" w:rsidP="00EA5717">
      <w:pPr>
        <w:pStyle w:val="ListParagraph"/>
        <w:snapToGrid w:val="0"/>
        <w:spacing w:beforeLines="20" w:before="48" w:after="0"/>
        <w:rPr>
          <w:rFonts w:ascii="Nunito Sans" w:hAnsi="Nunito Sans"/>
          <w:color w:val="000000" w:themeColor="text1"/>
          <w:sz w:val="24"/>
          <w:szCs w:val="28"/>
        </w:rPr>
      </w:pPr>
    </w:p>
    <w:p w14:paraId="503A1694" w14:textId="14C8BBF1" w:rsidR="00954A8D" w:rsidRPr="00C82DDD" w:rsidRDefault="007F6E6C" w:rsidP="001F08A2">
      <w:pPr>
        <w:snapToGrid w:val="0"/>
        <w:spacing w:beforeLines="20" w:before="48" w:after="0"/>
        <w:contextualSpacing/>
        <w:rPr>
          <w:rFonts w:ascii="Montserrat" w:hAnsi="Montserrat"/>
          <w:color w:val="000000" w:themeColor="text1"/>
          <w:sz w:val="28"/>
          <w:szCs w:val="28"/>
        </w:rPr>
      </w:pPr>
      <w:r w:rsidRPr="00C82DDD">
        <w:rPr>
          <w:rFonts w:ascii="Montserrat" w:hAnsi="Montserrat"/>
          <w:color w:val="000000" w:themeColor="text1"/>
          <w:sz w:val="28"/>
          <w:szCs w:val="28"/>
        </w:rPr>
        <w:t>PROCESSES</w:t>
      </w:r>
    </w:p>
    <w:p w14:paraId="3D006B9D" w14:textId="542D27AC" w:rsidR="005D4C5A" w:rsidRPr="00EA5717" w:rsidRDefault="005D4C5A" w:rsidP="0028483E">
      <w:pPr>
        <w:pStyle w:val="ListParagraph"/>
        <w:numPr>
          <w:ilvl w:val="0"/>
          <w:numId w:val="12"/>
        </w:numPr>
        <w:spacing w:after="0" w:line="240" w:lineRule="auto"/>
        <w:ind w:left="540" w:hanging="540"/>
        <w:rPr>
          <w:rFonts w:ascii="Nunito Sans" w:hAnsi="Nunito Sans"/>
          <w:sz w:val="20"/>
          <w:szCs w:val="20"/>
        </w:rPr>
      </w:pPr>
      <w:r w:rsidRPr="00EA5717">
        <w:rPr>
          <w:rFonts w:ascii="Nunito Sans" w:hAnsi="Nunito Sans"/>
          <w:sz w:val="20"/>
          <w:szCs w:val="20"/>
        </w:rPr>
        <w:t>Fees</w:t>
      </w:r>
    </w:p>
    <w:p w14:paraId="260EADD9" w14:textId="77777777" w:rsidR="0028483E" w:rsidRDefault="00C40CEC" w:rsidP="0028483E">
      <w:pPr>
        <w:pStyle w:val="ListParagraph"/>
        <w:numPr>
          <w:ilvl w:val="1"/>
          <w:numId w:val="12"/>
        </w:numPr>
        <w:spacing w:after="0" w:line="240" w:lineRule="auto"/>
        <w:ind w:left="900"/>
        <w:jc w:val="both"/>
        <w:rPr>
          <w:rFonts w:ascii="Nunito Sans" w:hAnsi="Nunito Sans" w:cs="Arial"/>
          <w:sz w:val="20"/>
          <w:szCs w:val="20"/>
        </w:rPr>
      </w:pPr>
      <w:r>
        <w:rPr>
          <w:rFonts w:ascii="Nunito Sans" w:hAnsi="Nunito Sans" w:cs="Arial"/>
          <w:sz w:val="20"/>
          <w:szCs w:val="20"/>
        </w:rPr>
        <w:t xml:space="preserve">STF members only pay a membership fee if it is their second </w:t>
      </w:r>
      <w:r w:rsidR="0028483E">
        <w:rPr>
          <w:rFonts w:ascii="Nunito Sans" w:hAnsi="Nunito Sans" w:cs="Arial"/>
          <w:sz w:val="20"/>
          <w:szCs w:val="20"/>
        </w:rPr>
        <w:t>network</w:t>
      </w:r>
      <w:r>
        <w:rPr>
          <w:rFonts w:ascii="Nunito Sans" w:hAnsi="Nunito Sans" w:cs="Arial"/>
          <w:sz w:val="20"/>
          <w:szCs w:val="20"/>
        </w:rPr>
        <w:t xml:space="preserve"> membership</w:t>
      </w:r>
      <w:r w:rsidR="005D4C5A" w:rsidRPr="00EA5717">
        <w:rPr>
          <w:rFonts w:ascii="Nunito Sans" w:hAnsi="Nunito Sans" w:cs="Arial"/>
          <w:sz w:val="20"/>
          <w:szCs w:val="20"/>
        </w:rPr>
        <w:t xml:space="preserve">.  </w:t>
      </w:r>
    </w:p>
    <w:p w14:paraId="5ED1C678" w14:textId="77777777" w:rsidR="0028483E" w:rsidRPr="0028483E" w:rsidRDefault="00C40CEC" w:rsidP="0028483E">
      <w:pPr>
        <w:pStyle w:val="ListParagraph"/>
        <w:numPr>
          <w:ilvl w:val="1"/>
          <w:numId w:val="12"/>
        </w:numPr>
        <w:spacing w:after="0" w:line="240" w:lineRule="auto"/>
        <w:ind w:left="900"/>
        <w:jc w:val="both"/>
        <w:rPr>
          <w:rFonts w:ascii="Nunito Sans" w:hAnsi="Nunito Sans" w:cs="Arial"/>
          <w:sz w:val="20"/>
          <w:szCs w:val="20"/>
        </w:rPr>
      </w:pPr>
      <w:r w:rsidRPr="0028483E">
        <w:rPr>
          <w:rFonts w:ascii="Nunito Sans" w:hAnsi="Nunito Sans" w:cs="Arial"/>
          <w:szCs w:val="20"/>
        </w:rPr>
        <w:t xml:space="preserve">Non-STF members pay the required membership fee. </w:t>
      </w:r>
    </w:p>
    <w:p w14:paraId="727821D5" w14:textId="77777777" w:rsidR="0028483E" w:rsidRDefault="0028483E" w:rsidP="0028483E">
      <w:pPr>
        <w:spacing w:after="0" w:line="240" w:lineRule="auto"/>
        <w:jc w:val="both"/>
        <w:rPr>
          <w:szCs w:val="20"/>
        </w:rPr>
      </w:pPr>
    </w:p>
    <w:p w14:paraId="7A32DE78" w14:textId="77777777" w:rsidR="0028483E" w:rsidRDefault="0028483E" w:rsidP="0028483E">
      <w:pPr>
        <w:tabs>
          <w:tab w:val="left" w:pos="540"/>
        </w:tabs>
        <w:spacing w:after="0" w:line="240" w:lineRule="auto"/>
        <w:jc w:val="both"/>
        <w:rPr>
          <w:rFonts w:cs="Arial"/>
          <w:szCs w:val="20"/>
        </w:rPr>
      </w:pPr>
      <w:r>
        <w:rPr>
          <w:szCs w:val="20"/>
        </w:rPr>
        <w:t xml:space="preserve">2. </w:t>
      </w:r>
      <w:r>
        <w:rPr>
          <w:szCs w:val="20"/>
        </w:rPr>
        <w:tab/>
      </w:r>
      <w:r w:rsidR="005D4C5A" w:rsidRPr="0028483E">
        <w:rPr>
          <w:szCs w:val="20"/>
        </w:rPr>
        <w:t>Budget</w:t>
      </w:r>
    </w:p>
    <w:p w14:paraId="1F612D51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a. </w:t>
      </w:r>
      <w:r>
        <w:rPr>
          <w:rFonts w:cs="Arial"/>
          <w:szCs w:val="20"/>
        </w:rPr>
        <w:tab/>
      </w:r>
      <w:r w:rsidR="005D4C5A" w:rsidRPr="00C82DDD">
        <w:rPr>
          <w:rFonts w:cs="Arial"/>
          <w:szCs w:val="20"/>
        </w:rPr>
        <w:t>The budget committee shall prepare a preliminary budget with input from all committees.</w:t>
      </w:r>
    </w:p>
    <w:p w14:paraId="1C696A2D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b. </w:t>
      </w:r>
      <w:r>
        <w:rPr>
          <w:rFonts w:cs="Arial"/>
          <w:szCs w:val="20"/>
        </w:rPr>
        <w:tab/>
      </w:r>
      <w:r w:rsidR="005D4C5A" w:rsidRPr="00C82DDD">
        <w:rPr>
          <w:rFonts w:cs="Arial"/>
          <w:szCs w:val="20"/>
        </w:rPr>
        <w:t xml:space="preserve">Upon approval of the preliminary budget, by the </w:t>
      </w:r>
      <w:r w:rsidR="00C40CEC">
        <w:rPr>
          <w:rFonts w:cs="Arial"/>
          <w:szCs w:val="20"/>
        </w:rPr>
        <w:t>board</w:t>
      </w:r>
      <w:r w:rsidR="005D4C5A" w:rsidRPr="00C82DDD">
        <w:rPr>
          <w:rFonts w:cs="Arial"/>
          <w:szCs w:val="20"/>
        </w:rPr>
        <w:t>, the</w:t>
      </w:r>
      <w:r w:rsidR="00C40CEC">
        <w:rPr>
          <w:rFonts w:cs="Arial"/>
          <w:szCs w:val="20"/>
        </w:rPr>
        <w:t xml:space="preserve"> board</w:t>
      </w:r>
      <w:r w:rsidR="005D4C5A" w:rsidRPr="00C82DDD">
        <w:rPr>
          <w:rFonts w:cs="Arial"/>
          <w:szCs w:val="20"/>
        </w:rPr>
        <w:t xml:space="preserve"> shall set the fees for the following school year.</w:t>
      </w:r>
    </w:p>
    <w:p w14:paraId="61C2AFB1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c. </w:t>
      </w:r>
      <w:r>
        <w:rPr>
          <w:rFonts w:cs="Arial"/>
          <w:szCs w:val="20"/>
        </w:rPr>
        <w:tab/>
      </w:r>
      <w:r w:rsidR="005D4C5A" w:rsidRPr="00C82DDD">
        <w:rPr>
          <w:rFonts w:cs="Arial"/>
          <w:szCs w:val="20"/>
        </w:rPr>
        <w:t>At a</w:t>
      </w:r>
      <w:r>
        <w:rPr>
          <w:rFonts w:cs="Arial"/>
          <w:szCs w:val="20"/>
        </w:rPr>
        <w:t xml:space="preserve">n annual </w:t>
      </w:r>
      <w:r w:rsidR="005D4C5A" w:rsidRPr="00C82DDD">
        <w:rPr>
          <w:rFonts w:cs="Arial"/>
          <w:szCs w:val="20"/>
        </w:rPr>
        <w:t>general meeting, the treasurer shall present the budget to the members for the approval or amendment.</w:t>
      </w:r>
    </w:p>
    <w:p w14:paraId="2DC40B6D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3. </w:t>
      </w:r>
      <w:r>
        <w:rPr>
          <w:rFonts w:cs="Arial"/>
          <w:szCs w:val="20"/>
        </w:rPr>
        <w:tab/>
      </w:r>
      <w:r w:rsidR="000813BC" w:rsidRPr="0028483E">
        <w:rPr>
          <w:szCs w:val="20"/>
        </w:rPr>
        <w:t>Financial Statements</w:t>
      </w:r>
    </w:p>
    <w:p w14:paraId="75C58F29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a. </w:t>
      </w:r>
      <w:r>
        <w:rPr>
          <w:rFonts w:cs="Arial"/>
          <w:szCs w:val="20"/>
        </w:rPr>
        <w:tab/>
      </w:r>
      <w:r w:rsidR="000813BC" w:rsidRPr="0028483E">
        <w:rPr>
          <w:szCs w:val="20"/>
        </w:rPr>
        <w:t>The treasurer shall provide a monthly financial statement to the</w:t>
      </w:r>
      <w:r w:rsidR="00C40CEC" w:rsidRPr="0028483E">
        <w:rPr>
          <w:szCs w:val="20"/>
        </w:rPr>
        <w:t xml:space="preserve"> board</w:t>
      </w:r>
      <w:r w:rsidR="000813BC" w:rsidRPr="0028483E">
        <w:rPr>
          <w:szCs w:val="20"/>
        </w:rPr>
        <w:t xml:space="preserve">. </w:t>
      </w:r>
    </w:p>
    <w:p w14:paraId="48E62EDA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</w:p>
    <w:p w14:paraId="6CAE3F3A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4. </w:t>
      </w:r>
      <w:r>
        <w:rPr>
          <w:rFonts w:cs="Arial"/>
          <w:szCs w:val="20"/>
        </w:rPr>
        <w:tab/>
      </w:r>
      <w:r w:rsidR="00F17A5A" w:rsidRPr="0028483E">
        <w:rPr>
          <w:szCs w:val="20"/>
        </w:rPr>
        <w:t>Financial Institution</w:t>
      </w:r>
    </w:p>
    <w:p w14:paraId="6818A4A7" w14:textId="7EC50AE5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a. </w:t>
      </w:r>
      <w:r>
        <w:rPr>
          <w:rFonts w:cs="Arial"/>
          <w:szCs w:val="20"/>
        </w:rPr>
        <w:tab/>
      </w:r>
      <w:r w:rsidR="00F17A5A" w:rsidRPr="0028483E">
        <w:rPr>
          <w:szCs w:val="20"/>
        </w:rPr>
        <w:t xml:space="preserve">The </w:t>
      </w:r>
      <w:r w:rsidR="00C40CEC" w:rsidRPr="0028483E">
        <w:rPr>
          <w:szCs w:val="20"/>
        </w:rPr>
        <w:t>board</w:t>
      </w:r>
      <w:r w:rsidR="00846FAD" w:rsidRPr="0028483E">
        <w:rPr>
          <w:szCs w:val="20"/>
        </w:rPr>
        <w:t xml:space="preserve"> shall determine the financial institution</w:t>
      </w:r>
      <w:r w:rsidR="00F17A5A" w:rsidRPr="0028483E">
        <w:rPr>
          <w:szCs w:val="20"/>
        </w:rPr>
        <w:t>.</w:t>
      </w:r>
    </w:p>
    <w:p w14:paraId="60C3030F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</w:p>
    <w:p w14:paraId="44AFB3CB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5. </w:t>
      </w:r>
      <w:r>
        <w:rPr>
          <w:rFonts w:cs="Arial"/>
          <w:szCs w:val="20"/>
        </w:rPr>
        <w:tab/>
      </w:r>
      <w:r w:rsidR="000813BC" w:rsidRPr="0028483E">
        <w:rPr>
          <w:szCs w:val="20"/>
        </w:rPr>
        <w:t>Committees</w:t>
      </w:r>
    </w:p>
    <w:p w14:paraId="6647CCE8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>Each committee receives a budget allotment approved in the previous spring. Committees are not to exceed their budget allotment</w:t>
      </w:r>
      <w:r w:rsidR="00131B2C" w:rsidRPr="0028483E">
        <w:rPr>
          <w:rFonts w:cs="Arial"/>
          <w:szCs w:val="20"/>
        </w:rPr>
        <w:t>; h</w:t>
      </w:r>
      <w:r w:rsidR="000813BC" w:rsidRPr="0028483E">
        <w:rPr>
          <w:rFonts w:cs="Arial"/>
          <w:szCs w:val="20"/>
        </w:rPr>
        <w:t>owever, a</w:t>
      </w:r>
      <w:r w:rsidR="00B217E4" w:rsidRPr="0028483E">
        <w:rPr>
          <w:rFonts w:cs="Arial"/>
          <w:szCs w:val="20"/>
        </w:rPr>
        <w:t xml:space="preserve"> five percent</w:t>
      </w:r>
      <w:r w:rsidR="000813BC" w:rsidRPr="0028483E">
        <w:rPr>
          <w:rFonts w:cs="Arial"/>
          <w:szCs w:val="20"/>
        </w:rPr>
        <w:t xml:space="preserve"> overage may be granted. For example, a budget of $1</w:t>
      </w:r>
      <w:r w:rsidR="00B217E4" w:rsidRPr="0028483E">
        <w:rPr>
          <w:rFonts w:cs="Arial"/>
          <w:szCs w:val="20"/>
        </w:rPr>
        <w:t>,</w:t>
      </w:r>
      <w:r w:rsidR="000813BC" w:rsidRPr="0028483E">
        <w:rPr>
          <w:rFonts w:cs="Arial"/>
          <w:szCs w:val="20"/>
        </w:rPr>
        <w:t>000 cannot exceed $1</w:t>
      </w:r>
      <w:r w:rsidR="00B217E4" w:rsidRPr="0028483E">
        <w:rPr>
          <w:rFonts w:cs="Arial"/>
          <w:szCs w:val="20"/>
        </w:rPr>
        <w:t>,</w:t>
      </w:r>
      <w:r w:rsidR="000813BC" w:rsidRPr="0028483E">
        <w:rPr>
          <w:rFonts w:cs="Arial"/>
          <w:szCs w:val="20"/>
        </w:rPr>
        <w:t xml:space="preserve">050. If a committee exceeds the original allotment, the </w:t>
      </w:r>
      <w:r w:rsidR="00C40CEC" w:rsidRPr="0028483E">
        <w:rPr>
          <w:rFonts w:cs="Arial"/>
          <w:szCs w:val="20"/>
        </w:rPr>
        <w:t>board</w:t>
      </w:r>
      <w:r w:rsidR="000813BC" w:rsidRPr="0028483E">
        <w:rPr>
          <w:rFonts w:cs="Arial"/>
          <w:szCs w:val="20"/>
        </w:rPr>
        <w:t xml:space="preserve"> will request a financial report and must approve the overage. It is the chair’s responsibility to track and report financial activity.</w:t>
      </w:r>
    </w:p>
    <w:p w14:paraId="4FA4EC32" w14:textId="77777777" w:rsidR="0028483E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b.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 xml:space="preserve">Committees must save all receipts and invoices. These must be submitted for payment using the </w:t>
      </w:r>
      <w:r w:rsidR="00C40CEC" w:rsidRPr="0028483E">
        <w:rPr>
          <w:rFonts w:cs="Arial"/>
          <w:szCs w:val="20"/>
        </w:rPr>
        <w:t>network</w:t>
      </w:r>
      <w:r w:rsidR="000813BC" w:rsidRPr="0028483E">
        <w:rPr>
          <w:rFonts w:cs="Arial"/>
          <w:szCs w:val="20"/>
        </w:rPr>
        <w:t xml:space="preserve"> expense form.  </w:t>
      </w:r>
    </w:p>
    <w:p w14:paraId="488F98F6" w14:textId="4DE2B742" w:rsidR="000813BC" w:rsidRDefault="0028483E" w:rsidP="0028483E">
      <w:pPr>
        <w:tabs>
          <w:tab w:val="left" w:pos="540"/>
          <w:tab w:val="left" w:pos="9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c.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>Committees should try to ensure the following practices:</w:t>
      </w:r>
    </w:p>
    <w:p w14:paraId="1CED898D" w14:textId="00290CB3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>Written quotes</w:t>
      </w:r>
      <w:r>
        <w:rPr>
          <w:rFonts w:cs="Arial"/>
          <w:szCs w:val="20"/>
        </w:rPr>
        <w:t>.</w:t>
      </w:r>
    </w:p>
    <w:p w14:paraId="3D171F69" w14:textId="66F5D63F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>Written invoices</w:t>
      </w:r>
      <w:r>
        <w:rPr>
          <w:rFonts w:cs="Arial"/>
          <w:szCs w:val="20"/>
        </w:rPr>
        <w:t>.</w:t>
      </w:r>
    </w:p>
    <w:p w14:paraId="0DCE011D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iii.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>Contracts with amount and conditions specified</w:t>
      </w:r>
      <w:r>
        <w:rPr>
          <w:rFonts w:cs="Arial"/>
          <w:szCs w:val="20"/>
        </w:rPr>
        <w:t>.</w:t>
      </w:r>
    </w:p>
    <w:p w14:paraId="7273D1DD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iv.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 xml:space="preserve">Use companies that the </w:t>
      </w:r>
      <w:r w:rsidR="00C40CEC" w:rsidRPr="0028483E">
        <w:rPr>
          <w:rFonts w:cs="Arial"/>
          <w:szCs w:val="20"/>
        </w:rPr>
        <w:t>network</w:t>
      </w:r>
      <w:r w:rsidR="000813BC" w:rsidRPr="0028483E">
        <w:rPr>
          <w:rFonts w:cs="Arial"/>
          <w:szCs w:val="20"/>
        </w:rPr>
        <w:t xml:space="preserve"> has established a business relationship with.</w:t>
      </w:r>
    </w:p>
    <w:p w14:paraId="0A733CD8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d.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 xml:space="preserve">Committees are welcome to pursue additional revenue sources. The </w:t>
      </w:r>
      <w:r w:rsidR="00C40CEC" w:rsidRPr="0028483E">
        <w:rPr>
          <w:rFonts w:cs="Arial"/>
          <w:szCs w:val="20"/>
        </w:rPr>
        <w:t>board</w:t>
      </w:r>
      <w:r w:rsidR="000813BC" w:rsidRPr="0028483E">
        <w:rPr>
          <w:rFonts w:cs="Arial"/>
          <w:szCs w:val="20"/>
        </w:rPr>
        <w:t xml:space="preserve"> must approve all applications.  </w:t>
      </w:r>
    </w:p>
    <w:p w14:paraId="4F3F8D9E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e.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 xml:space="preserve">Committees should consider previous practice as well as current needs in determining a budget request. </w:t>
      </w:r>
    </w:p>
    <w:p w14:paraId="3D0FD70E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</w:p>
    <w:p w14:paraId="0587E3D8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 xml:space="preserve">6.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>Expenses</w:t>
      </w:r>
    </w:p>
    <w:p w14:paraId="4B1C11E9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 xml:space="preserve">The </w:t>
      </w:r>
      <w:r w:rsidR="00C40CEC" w:rsidRPr="0028483E">
        <w:rPr>
          <w:rFonts w:cs="Arial"/>
          <w:szCs w:val="20"/>
        </w:rPr>
        <w:t>network</w:t>
      </w:r>
      <w:r w:rsidR="000813BC" w:rsidRPr="0028483E">
        <w:rPr>
          <w:rFonts w:cs="Arial"/>
          <w:szCs w:val="20"/>
        </w:rPr>
        <w:t xml:space="preserve"> will </w:t>
      </w:r>
      <w:r w:rsidR="00F17A5A" w:rsidRPr="0028483E">
        <w:rPr>
          <w:rFonts w:cs="Arial"/>
          <w:szCs w:val="20"/>
        </w:rPr>
        <w:t xml:space="preserve">only provide reimbursement </w:t>
      </w:r>
      <w:r w:rsidR="000813BC" w:rsidRPr="0028483E">
        <w:rPr>
          <w:rFonts w:cs="Arial"/>
          <w:szCs w:val="20"/>
        </w:rPr>
        <w:t>for actual and reasonable expenses not covered by another organization.</w:t>
      </w:r>
    </w:p>
    <w:p w14:paraId="5A06282C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b. </w:t>
      </w:r>
      <w:r>
        <w:rPr>
          <w:rFonts w:cs="Arial"/>
          <w:szCs w:val="20"/>
        </w:rPr>
        <w:tab/>
      </w:r>
      <w:r w:rsidR="00F17A5A" w:rsidRPr="0028483E">
        <w:rPr>
          <w:rFonts w:cs="Arial"/>
          <w:szCs w:val="20"/>
        </w:rPr>
        <w:t xml:space="preserve">The </w:t>
      </w:r>
      <w:r w:rsidR="00C40CEC" w:rsidRPr="0028483E">
        <w:rPr>
          <w:rFonts w:cs="Arial"/>
          <w:szCs w:val="20"/>
        </w:rPr>
        <w:t>network</w:t>
      </w:r>
      <w:r w:rsidR="00F17A5A" w:rsidRPr="0028483E">
        <w:rPr>
          <w:rFonts w:cs="Arial"/>
          <w:szCs w:val="20"/>
        </w:rPr>
        <w:t xml:space="preserve"> will provide travel reimbursement for the following activities:</w:t>
      </w:r>
    </w:p>
    <w:p w14:paraId="36099831" w14:textId="08CDE48D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i. </w:t>
      </w:r>
      <w:r>
        <w:rPr>
          <w:rFonts w:cs="Arial"/>
          <w:szCs w:val="20"/>
        </w:rPr>
        <w:tab/>
      </w:r>
      <w:r w:rsidR="00C40CEC" w:rsidRPr="0028483E">
        <w:rPr>
          <w:rFonts w:cs="Arial"/>
          <w:szCs w:val="20"/>
        </w:rPr>
        <w:t>Board</w:t>
      </w:r>
      <w:r w:rsidR="00F17A5A" w:rsidRPr="0028483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</w:t>
      </w:r>
      <w:r w:rsidR="00F17A5A" w:rsidRPr="0028483E">
        <w:rPr>
          <w:rFonts w:cs="Arial"/>
          <w:szCs w:val="20"/>
        </w:rPr>
        <w:t>eetings</w:t>
      </w:r>
      <w:r>
        <w:rPr>
          <w:rFonts w:cs="Arial"/>
          <w:szCs w:val="20"/>
        </w:rPr>
        <w:t>.</w:t>
      </w:r>
    </w:p>
    <w:p w14:paraId="5B7DDACD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ii. </w:t>
      </w:r>
      <w:r>
        <w:rPr>
          <w:rFonts w:cs="Arial"/>
          <w:szCs w:val="20"/>
        </w:rPr>
        <w:tab/>
      </w:r>
      <w:r w:rsidR="00F17A5A" w:rsidRPr="0028483E">
        <w:rPr>
          <w:rFonts w:cs="Arial"/>
          <w:szCs w:val="20"/>
        </w:rPr>
        <w:t xml:space="preserve">Committee </w:t>
      </w:r>
      <w:r>
        <w:rPr>
          <w:rFonts w:cs="Arial"/>
          <w:szCs w:val="20"/>
        </w:rPr>
        <w:t>m</w:t>
      </w:r>
      <w:r w:rsidR="00F17A5A" w:rsidRPr="0028483E">
        <w:rPr>
          <w:rFonts w:cs="Arial"/>
          <w:szCs w:val="20"/>
        </w:rPr>
        <w:t>eetings</w:t>
      </w:r>
      <w:r>
        <w:rPr>
          <w:rFonts w:cs="Arial"/>
          <w:szCs w:val="20"/>
        </w:rPr>
        <w:t>.</w:t>
      </w:r>
    </w:p>
    <w:p w14:paraId="4A57CE1F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iii. </w:t>
      </w:r>
      <w:r>
        <w:rPr>
          <w:rFonts w:cs="Arial"/>
          <w:szCs w:val="20"/>
        </w:rPr>
        <w:tab/>
      </w:r>
      <w:proofErr w:type="gramStart"/>
      <w:r w:rsidR="00F17A5A" w:rsidRPr="0028483E">
        <w:rPr>
          <w:rFonts w:cs="Arial"/>
          <w:szCs w:val="20"/>
        </w:rPr>
        <w:t>Other</w:t>
      </w:r>
      <w:proofErr w:type="gramEnd"/>
      <w:r w:rsidR="00F17A5A" w:rsidRPr="0028483E">
        <w:rPr>
          <w:rFonts w:cs="Arial"/>
          <w:szCs w:val="20"/>
        </w:rPr>
        <w:t xml:space="preserve"> meetings or purposes as approved by the </w:t>
      </w:r>
      <w:r w:rsidR="00C40CEC" w:rsidRPr="0028483E">
        <w:rPr>
          <w:rFonts w:cs="Arial"/>
          <w:szCs w:val="20"/>
        </w:rPr>
        <w:t>board</w:t>
      </w:r>
      <w:r>
        <w:rPr>
          <w:rFonts w:cs="Arial"/>
          <w:szCs w:val="20"/>
        </w:rPr>
        <w:t>.</w:t>
      </w:r>
    </w:p>
    <w:p w14:paraId="7A7A18CB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c. </w:t>
      </w:r>
      <w:r>
        <w:rPr>
          <w:rFonts w:cs="Arial"/>
          <w:szCs w:val="20"/>
        </w:rPr>
        <w:tab/>
      </w:r>
      <w:r w:rsidR="00EA5717" w:rsidRPr="0028483E">
        <w:rPr>
          <w:rFonts w:cs="Arial"/>
          <w:szCs w:val="20"/>
        </w:rPr>
        <w:t>Travel reimbursement is based on one of two criteria:</w:t>
      </w:r>
    </w:p>
    <w:p w14:paraId="29E68A98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i. </w:t>
      </w:r>
      <w:r>
        <w:rPr>
          <w:rFonts w:cs="Arial"/>
          <w:szCs w:val="20"/>
        </w:rPr>
        <w:tab/>
      </w:r>
      <w:r w:rsidR="00B217E4" w:rsidRPr="0028483E">
        <w:rPr>
          <w:rFonts w:cs="Arial"/>
          <w:szCs w:val="20"/>
        </w:rPr>
        <w:t>A</w:t>
      </w:r>
      <w:r w:rsidR="00EA5717" w:rsidRPr="0028483E">
        <w:rPr>
          <w:rFonts w:cs="Arial"/>
          <w:szCs w:val="20"/>
        </w:rPr>
        <w:t>ny distance beyond the regular daily distance that a member would travel to and from their location of work</w:t>
      </w:r>
      <w:r>
        <w:rPr>
          <w:rFonts w:cs="Arial"/>
          <w:szCs w:val="20"/>
        </w:rPr>
        <w:t>.</w:t>
      </w:r>
    </w:p>
    <w:p w14:paraId="1225E6F3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ii. </w:t>
      </w:r>
      <w:r>
        <w:rPr>
          <w:rFonts w:cs="Arial"/>
          <w:szCs w:val="20"/>
        </w:rPr>
        <w:tab/>
      </w:r>
      <w:r w:rsidR="00EA5717" w:rsidRPr="0028483E">
        <w:rPr>
          <w:rFonts w:cs="Arial"/>
          <w:szCs w:val="20"/>
        </w:rPr>
        <w:t>A minimum travel expense rate.</w:t>
      </w:r>
    </w:p>
    <w:p w14:paraId="723F2F66" w14:textId="77777777" w:rsidR="0028483E" w:rsidRDefault="0028483E" w:rsidP="0028483E">
      <w:pPr>
        <w:tabs>
          <w:tab w:val="left" w:pos="540"/>
          <w:tab w:val="left" w:pos="900"/>
          <w:tab w:val="left" w:pos="126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d. </w:t>
      </w:r>
      <w:r>
        <w:rPr>
          <w:rFonts w:cs="Arial"/>
          <w:szCs w:val="20"/>
        </w:rPr>
        <w:tab/>
      </w:r>
      <w:r w:rsidR="00EA5717" w:rsidRPr="0028483E">
        <w:rPr>
          <w:szCs w:val="20"/>
        </w:rPr>
        <w:t xml:space="preserve">Travel </w:t>
      </w:r>
      <w:r w:rsidR="00B217E4" w:rsidRPr="0028483E">
        <w:rPr>
          <w:szCs w:val="20"/>
        </w:rPr>
        <w:t>r</w:t>
      </w:r>
      <w:r w:rsidR="00EA5717" w:rsidRPr="0028483E">
        <w:rPr>
          <w:szCs w:val="20"/>
        </w:rPr>
        <w:t xml:space="preserve">eimbursement </w:t>
      </w:r>
      <w:r w:rsidR="00B217E4" w:rsidRPr="0028483E">
        <w:rPr>
          <w:szCs w:val="20"/>
        </w:rPr>
        <w:t>r</w:t>
      </w:r>
      <w:r w:rsidR="00EA5717" w:rsidRPr="0028483E">
        <w:rPr>
          <w:szCs w:val="20"/>
        </w:rPr>
        <w:t xml:space="preserve">ates shall be established through the budget process. </w:t>
      </w:r>
    </w:p>
    <w:p w14:paraId="4E78F31B" w14:textId="77777777" w:rsidR="0028483E" w:rsidRDefault="0028483E" w:rsidP="0028483E">
      <w:pPr>
        <w:tabs>
          <w:tab w:val="left" w:pos="540"/>
          <w:tab w:val="left" w:pos="90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e.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 xml:space="preserve">Claims must be submitted to the </w:t>
      </w:r>
      <w:r w:rsidR="00B217E4" w:rsidRPr="0028483E">
        <w:rPr>
          <w:rFonts w:cs="Arial"/>
          <w:szCs w:val="20"/>
        </w:rPr>
        <w:t>t</w:t>
      </w:r>
      <w:r w:rsidR="000813BC" w:rsidRPr="0028483E">
        <w:rPr>
          <w:rFonts w:cs="Arial"/>
          <w:szCs w:val="20"/>
        </w:rPr>
        <w:t>reasurer for review and be accompanied by supporting documentation such as receipts, invoices</w:t>
      </w:r>
      <w:r>
        <w:rPr>
          <w:rFonts w:cs="Arial"/>
          <w:szCs w:val="20"/>
        </w:rPr>
        <w:t>,</w:t>
      </w:r>
      <w:r w:rsidR="000813BC" w:rsidRPr="0028483E">
        <w:rPr>
          <w:rFonts w:cs="Arial"/>
          <w:szCs w:val="20"/>
        </w:rPr>
        <w:t xml:space="preserve"> etc.   </w:t>
      </w:r>
    </w:p>
    <w:p w14:paraId="52098FDE" w14:textId="77777777" w:rsidR="0028483E" w:rsidRDefault="0028483E" w:rsidP="0028483E">
      <w:pPr>
        <w:tabs>
          <w:tab w:val="left" w:pos="540"/>
          <w:tab w:val="left" w:pos="90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f.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 xml:space="preserve">Prior approval for expenses should be obtained from the </w:t>
      </w:r>
      <w:r w:rsidR="00C40CEC" w:rsidRPr="0028483E">
        <w:rPr>
          <w:rFonts w:cs="Arial"/>
          <w:szCs w:val="20"/>
        </w:rPr>
        <w:t>board</w:t>
      </w:r>
      <w:r w:rsidR="000813BC" w:rsidRPr="0028483E">
        <w:rPr>
          <w:rFonts w:cs="Arial"/>
          <w:szCs w:val="20"/>
        </w:rPr>
        <w:t xml:space="preserve"> if the </w:t>
      </w:r>
      <w:r w:rsidR="00846FAD" w:rsidRPr="0028483E">
        <w:rPr>
          <w:rFonts w:cs="Arial"/>
          <w:szCs w:val="20"/>
        </w:rPr>
        <w:t>expense will exceed</w:t>
      </w:r>
      <w:r w:rsidR="000813BC" w:rsidRPr="0028483E">
        <w:rPr>
          <w:rFonts w:cs="Arial"/>
          <w:szCs w:val="20"/>
        </w:rPr>
        <w:t xml:space="preserve"> a budget line by more than 1</w:t>
      </w:r>
      <w:r w:rsidR="00B217E4" w:rsidRPr="0028483E">
        <w:rPr>
          <w:rFonts w:cs="Arial"/>
          <w:szCs w:val="20"/>
        </w:rPr>
        <w:t>0 percent</w:t>
      </w:r>
      <w:r w:rsidR="000813BC" w:rsidRPr="0028483E">
        <w:rPr>
          <w:rFonts w:cs="Arial"/>
          <w:szCs w:val="20"/>
        </w:rPr>
        <w:t xml:space="preserve"> or $100, whichever is greater.</w:t>
      </w:r>
    </w:p>
    <w:p w14:paraId="7FB2B2B1" w14:textId="77777777" w:rsidR="0028483E" w:rsidRDefault="0028483E" w:rsidP="0028483E">
      <w:pPr>
        <w:tabs>
          <w:tab w:val="left" w:pos="540"/>
          <w:tab w:val="left" w:pos="90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g.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>Ineligible expenses include:</w:t>
      </w:r>
    </w:p>
    <w:p w14:paraId="52225867" w14:textId="77777777" w:rsidR="0028483E" w:rsidRDefault="0028483E" w:rsidP="0028483E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>Alcoholic beverages</w:t>
      </w:r>
      <w:r>
        <w:rPr>
          <w:rFonts w:cs="Arial"/>
          <w:szCs w:val="20"/>
        </w:rPr>
        <w:t>.</w:t>
      </w:r>
    </w:p>
    <w:p w14:paraId="77857A65" w14:textId="77777777" w:rsidR="0028483E" w:rsidRDefault="0028483E" w:rsidP="0028483E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ii. </w:t>
      </w:r>
      <w:r>
        <w:rPr>
          <w:rFonts w:cs="Arial"/>
          <w:szCs w:val="20"/>
        </w:rPr>
        <w:tab/>
      </w:r>
      <w:r w:rsidR="00EA5717" w:rsidRPr="0028483E">
        <w:rPr>
          <w:rFonts w:cs="Arial"/>
          <w:szCs w:val="20"/>
        </w:rPr>
        <w:t xml:space="preserve">Items not required to conduct the business of the </w:t>
      </w:r>
      <w:r w:rsidR="00C40CEC" w:rsidRPr="0028483E">
        <w:rPr>
          <w:rFonts w:cs="Arial"/>
          <w:szCs w:val="20"/>
        </w:rPr>
        <w:t>network</w:t>
      </w:r>
      <w:r w:rsidR="00EA5717" w:rsidRPr="0028483E">
        <w:rPr>
          <w:rFonts w:cs="Arial"/>
          <w:szCs w:val="20"/>
        </w:rPr>
        <w:t>.</w:t>
      </w:r>
    </w:p>
    <w:p w14:paraId="0B85D92E" w14:textId="77777777" w:rsidR="0028483E" w:rsidRDefault="0028483E" w:rsidP="0028483E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</w:p>
    <w:p w14:paraId="35B39B00" w14:textId="77777777" w:rsidR="0028483E" w:rsidRDefault="0028483E" w:rsidP="0028483E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 xml:space="preserve">7. </w:t>
      </w:r>
      <w:r>
        <w:rPr>
          <w:rFonts w:cs="Arial"/>
          <w:szCs w:val="20"/>
        </w:rPr>
        <w:tab/>
      </w:r>
      <w:r w:rsidR="000813BC" w:rsidRPr="0028483E">
        <w:rPr>
          <w:rFonts w:cs="Arial"/>
          <w:szCs w:val="20"/>
        </w:rPr>
        <w:t>Payments</w:t>
      </w:r>
    </w:p>
    <w:p w14:paraId="3D7DDD93" w14:textId="77777777" w:rsidR="0028483E" w:rsidRDefault="0028483E" w:rsidP="0028483E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a. </w:t>
      </w:r>
      <w:r>
        <w:rPr>
          <w:rFonts w:cs="Arial"/>
          <w:szCs w:val="20"/>
        </w:rPr>
        <w:tab/>
      </w:r>
      <w:r w:rsidR="000813BC" w:rsidRPr="0028483E">
        <w:rPr>
          <w:rFonts w:eastAsia="Source Sans Pro" w:cs="Source Sans Pro"/>
          <w:szCs w:val="20"/>
        </w:rPr>
        <w:t xml:space="preserve">All bills must be approved by the </w:t>
      </w:r>
      <w:r w:rsidR="00C40CEC" w:rsidRPr="0028483E">
        <w:rPr>
          <w:rFonts w:eastAsia="Source Sans Pro" w:cs="Source Sans Pro"/>
          <w:szCs w:val="20"/>
        </w:rPr>
        <w:t>board</w:t>
      </w:r>
      <w:r w:rsidR="000813BC" w:rsidRPr="0028483E">
        <w:rPr>
          <w:rFonts w:eastAsia="Source Sans Pro" w:cs="Source Sans Pro"/>
          <w:szCs w:val="20"/>
        </w:rPr>
        <w:t xml:space="preserve"> noting allocation of expe</w:t>
      </w:r>
      <w:r w:rsidR="00C93A65" w:rsidRPr="0028483E">
        <w:rPr>
          <w:rFonts w:eastAsia="Source Sans Pro" w:cs="Source Sans Pro"/>
          <w:szCs w:val="20"/>
        </w:rPr>
        <w:t>nses to a specific budget line as recommended by the treasurer prior to payment</w:t>
      </w:r>
      <w:r w:rsidR="00591005" w:rsidRPr="0028483E">
        <w:rPr>
          <w:rFonts w:eastAsia="Source Sans Pro" w:cs="Source Sans Pro"/>
          <w:szCs w:val="20"/>
        </w:rPr>
        <w:t>.</w:t>
      </w:r>
    </w:p>
    <w:p w14:paraId="5854BCB1" w14:textId="77777777" w:rsidR="0028483E" w:rsidRDefault="0028483E" w:rsidP="0028483E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lastRenderedPageBreak/>
        <w:tab/>
        <w:t xml:space="preserve">b. </w:t>
      </w:r>
      <w:r>
        <w:rPr>
          <w:rFonts w:cs="Arial"/>
          <w:szCs w:val="20"/>
        </w:rPr>
        <w:tab/>
      </w:r>
      <w:r w:rsidR="00846FAD" w:rsidRPr="38DF39DF">
        <w:rPr>
          <w:rFonts w:eastAsia="Source Sans Pro" w:cs="Source Sans Pro"/>
        </w:rPr>
        <w:t>Reoccurring</w:t>
      </w:r>
      <w:r w:rsidR="00C93A65" w:rsidRPr="38DF39DF">
        <w:rPr>
          <w:rFonts w:eastAsia="Source Sans Pro" w:cs="Source Sans Pro"/>
        </w:rPr>
        <w:t xml:space="preserve"> </w:t>
      </w:r>
      <w:r w:rsidR="000813BC" w:rsidRPr="38DF39DF">
        <w:rPr>
          <w:rFonts w:eastAsia="Source Sans Pro" w:cs="Source Sans Pro"/>
        </w:rPr>
        <w:t xml:space="preserve">operational expenses </w:t>
      </w:r>
      <w:r w:rsidR="00C93A65" w:rsidRPr="38DF39DF">
        <w:rPr>
          <w:rFonts w:eastAsia="Source Sans Pro" w:cs="Source Sans Pro"/>
        </w:rPr>
        <w:t xml:space="preserve">can be approved on an annual basis. </w:t>
      </w:r>
    </w:p>
    <w:p w14:paraId="7FF07BDB" w14:textId="77777777" w:rsidR="0028483E" w:rsidRDefault="0028483E" w:rsidP="0028483E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</w:p>
    <w:p w14:paraId="5FC118EE" w14:textId="77777777" w:rsidR="0028483E" w:rsidRDefault="0028483E" w:rsidP="0028483E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 xml:space="preserve">8.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Signing Authority</w:t>
      </w:r>
    </w:p>
    <w:p w14:paraId="484CF043" w14:textId="77777777" w:rsidR="0028483E" w:rsidRDefault="0028483E" w:rsidP="0028483E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Changes to signing authority should be completed prior to July 30, or within 30 days of a change in officers.</w:t>
      </w:r>
    </w:p>
    <w:p w14:paraId="105C2979" w14:textId="77777777" w:rsidR="00D953F3" w:rsidRDefault="0028483E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b. </w:t>
      </w:r>
      <w:r>
        <w:rPr>
          <w:rFonts w:cs="Arial"/>
          <w:szCs w:val="20"/>
        </w:rPr>
        <w:tab/>
      </w:r>
      <w:r w:rsidR="00C93A65" w:rsidRPr="07D9A2D6">
        <w:rPr>
          <w:rFonts w:eastAsia="Source Sans Pro" w:cs="Source Sans Pro"/>
        </w:rPr>
        <w:t>All payments require two of the three officers with signing authority.</w:t>
      </w:r>
    </w:p>
    <w:p w14:paraId="1FEDA0E5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eastAsia="Source Sans Pro" w:cs="Source Sans Pro"/>
        </w:rPr>
      </w:pPr>
      <w:r>
        <w:rPr>
          <w:rFonts w:cs="Arial"/>
          <w:szCs w:val="20"/>
        </w:rPr>
        <w:tab/>
        <w:t xml:space="preserve">c.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 xml:space="preserve">An officer with signing authority cannot authorize their </w:t>
      </w:r>
      <w:r>
        <w:rPr>
          <w:rFonts w:eastAsia="Source Sans Pro" w:cs="Source Sans Pro"/>
        </w:rPr>
        <w:t xml:space="preserve">own </w:t>
      </w:r>
      <w:r w:rsidR="00C93A65" w:rsidRPr="38DF39DF">
        <w:rPr>
          <w:rFonts w:eastAsia="Source Sans Pro" w:cs="Source Sans Pro"/>
        </w:rPr>
        <w:t>reimbursement of expenses.</w:t>
      </w:r>
    </w:p>
    <w:p w14:paraId="5AAD15F1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eastAsia="Source Sans Pro" w:cs="Source Sans Pro"/>
        </w:rPr>
      </w:pPr>
    </w:p>
    <w:p w14:paraId="4B4B3D2A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eastAsia="Source Sans Pro" w:cs="Source Sans Pro"/>
        </w:rPr>
        <w:t xml:space="preserve">9. </w:t>
      </w:r>
      <w:r>
        <w:rPr>
          <w:rFonts w:eastAsia="Source Sans Pro" w:cs="Source Sans Pro"/>
        </w:rPr>
        <w:tab/>
      </w:r>
      <w:r w:rsidR="00C93A65" w:rsidRPr="38DF39DF">
        <w:rPr>
          <w:rFonts w:eastAsia="Source Sans Pro" w:cs="Source Sans Pro"/>
        </w:rPr>
        <w:t>Reserve Fund</w:t>
      </w:r>
    </w:p>
    <w:p w14:paraId="7A4793D2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900" w:hanging="90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a.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Purpose</w:t>
      </w:r>
    </w:p>
    <w:p w14:paraId="5671EACC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The reserve is an unrestricted fund balance set aside to stabilize finances by providing a cushion against unexpected events, losses of income and large unbudgeted expenses.  </w:t>
      </w:r>
    </w:p>
    <w:p w14:paraId="7E8B2E7B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The reserve cannot be used to cover a long-term or permanent income shortfall.</w:t>
      </w:r>
    </w:p>
    <w:p w14:paraId="128F06F9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iii.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The reserve must be used to solve temporary problems.</w:t>
      </w:r>
    </w:p>
    <w:p w14:paraId="3E4205CA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b.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Funding</w:t>
      </w:r>
    </w:p>
    <w:p w14:paraId="3AEE31F9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The reserve fund shall be funded through surpluses generated by the annual budgeting process.</w:t>
      </w:r>
    </w:p>
    <w:p w14:paraId="633D58E6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ii. </w:t>
      </w:r>
      <w:r>
        <w:rPr>
          <w:rFonts w:cs="Arial"/>
          <w:szCs w:val="20"/>
        </w:rPr>
        <w:tab/>
      </w:r>
      <w:r w:rsidR="00F17A5A" w:rsidRPr="38DF39DF">
        <w:rPr>
          <w:rFonts w:eastAsia="Source Sans Pro" w:cs="Source Sans Pro"/>
        </w:rPr>
        <w:t xml:space="preserve">The reserve may be placed into </w:t>
      </w:r>
      <w:r w:rsidR="00846FAD" w:rsidRPr="38DF39DF">
        <w:rPr>
          <w:rFonts w:eastAsia="Source Sans Pro" w:cs="Source Sans Pro"/>
        </w:rPr>
        <w:t>an</w:t>
      </w:r>
      <w:r w:rsidR="00F17A5A" w:rsidRPr="38DF39DF">
        <w:rPr>
          <w:rFonts w:eastAsia="Source Sans Pro" w:cs="Source Sans Pro"/>
        </w:rPr>
        <w:t xml:space="preserve"> investment savings account.</w:t>
      </w:r>
    </w:p>
    <w:p w14:paraId="0BDC398B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c.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Funding Levels</w:t>
      </w:r>
    </w:p>
    <w:p w14:paraId="11705D41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i. </w:t>
      </w:r>
      <w:r>
        <w:rPr>
          <w:rFonts w:cs="Arial"/>
          <w:szCs w:val="20"/>
        </w:rPr>
        <w:tab/>
      </w:r>
      <w:r w:rsidR="00C93A65" w:rsidRPr="07D9A2D6">
        <w:rPr>
          <w:rFonts w:eastAsia="Source Sans Pro" w:cs="Source Sans Pro"/>
        </w:rPr>
        <w:t>The targeted minimum of the reserve shall be $</w:t>
      </w:r>
      <w:r w:rsidR="00C40CEC">
        <w:rPr>
          <w:rFonts w:eastAsia="Source Sans Pro" w:cs="Source Sans Pro"/>
        </w:rPr>
        <w:t>40</w:t>
      </w:r>
      <w:r w:rsidR="00C93A65" w:rsidRPr="07D9A2D6">
        <w:rPr>
          <w:rFonts w:eastAsia="Source Sans Pro" w:cs="Source Sans Pro"/>
        </w:rPr>
        <w:t>,000 and the targeted maximum shall be $</w:t>
      </w:r>
      <w:r w:rsidR="00C40CEC">
        <w:rPr>
          <w:rFonts w:eastAsia="Source Sans Pro" w:cs="Source Sans Pro"/>
        </w:rPr>
        <w:t>50</w:t>
      </w:r>
      <w:r w:rsidR="00C93A65" w:rsidRPr="07D9A2D6">
        <w:rPr>
          <w:rFonts w:eastAsia="Source Sans Pro" w:cs="Source Sans Pro"/>
        </w:rPr>
        <w:t xml:space="preserve">,000. </w:t>
      </w:r>
    </w:p>
    <w:p w14:paraId="0A503617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ii. </w:t>
      </w:r>
      <w:r>
        <w:rPr>
          <w:rFonts w:cs="Arial"/>
          <w:szCs w:val="20"/>
        </w:rPr>
        <w:tab/>
      </w:r>
      <w:r w:rsidR="00F17A5A" w:rsidRPr="38DF39DF">
        <w:rPr>
          <w:rFonts w:eastAsia="Source Sans Pro" w:cs="Source Sans Pro"/>
        </w:rPr>
        <w:t>Money exceeding the maximum level shall be returned to the general operating fund.</w:t>
      </w:r>
    </w:p>
    <w:p w14:paraId="6386A491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  <w:t xml:space="preserve">d.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>Roles and Responsibilities</w:t>
      </w:r>
    </w:p>
    <w:p w14:paraId="3E9B12B3" w14:textId="77777777" w:rsid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i. </w:t>
      </w:r>
      <w:r>
        <w:rPr>
          <w:rFonts w:cs="Arial"/>
          <w:szCs w:val="20"/>
        </w:rPr>
        <w:tab/>
      </w:r>
      <w:r w:rsidR="00C93A65" w:rsidRPr="38DF39DF">
        <w:rPr>
          <w:rFonts w:eastAsia="Source Sans Pro" w:cs="Source Sans Pro"/>
        </w:rPr>
        <w:t xml:space="preserve">The </w:t>
      </w:r>
      <w:r w:rsidR="00C40CEC">
        <w:rPr>
          <w:rFonts w:eastAsia="Source Sans Pro" w:cs="Source Sans Pro"/>
        </w:rPr>
        <w:t>board</w:t>
      </w:r>
      <w:r w:rsidR="00C93A65" w:rsidRPr="38DF39DF">
        <w:rPr>
          <w:rFonts w:eastAsia="Source Sans Pro" w:cs="Source Sans Pro"/>
        </w:rPr>
        <w:t xml:space="preserve"> shall receive an update on the reserve through t</w:t>
      </w:r>
      <w:r w:rsidR="00F17A5A" w:rsidRPr="38DF39DF">
        <w:rPr>
          <w:rFonts w:eastAsia="Source Sans Pro" w:cs="Source Sans Pro"/>
        </w:rPr>
        <w:t xml:space="preserve">he monthly financial statements provided by the </w:t>
      </w:r>
      <w:r w:rsidR="00B217E4">
        <w:rPr>
          <w:rFonts w:eastAsia="Source Sans Pro" w:cs="Source Sans Pro"/>
        </w:rPr>
        <w:t>t</w:t>
      </w:r>
      <w:r w:rsidR="00F17A5A" w:rsidRPr="38DF39DF">
        <w:rPr>
          <w:rFonts w:eastAsia="Source Sans Pro" w:cs="Source Sans Pro"/>
        </w:rPr>
        <w:t>reasurer.</w:t>
      </w:r>
    </w:p>
    <w:p w14:paraId="29DAEE7D" w14:textId="5BD45CA8" w:rsidR="00F17A5A" w:rsidRPr="00D953F3" w:rsidRDefault="00D953F3" w:rsidP="00D953F3">
      <w:pPr>
        <w:tabs>
          <w:tab w:val="left" w:pos="540"/>
          <w:tab w:val="left" w:pos="900"/>
          <w:tab w:val="left" w:pos="1260"/>
          <w:tab w:val="left" w:pos="1800"/>
        </w:tabs>
        <w:spacing w:after="0" w:line="240" w:lineRule="auto"/>
        <w:ind w:left="1260" w:hanging="1260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ii. </w:t>
      </w:r>
      <w:r>
        <w:rPr>
          <w:rFonts w:cs="Arial"/>
          <w:szCs w:val="20"/>
        </w:rPr>
        <w:tab/>
      </w:r>
      <w:r w:rsidR="00F17A5A" w:rsidRPr="38DF39DF">
        <w:rPr>
          <w:rFonts w:eastAsia="Source Sans Pro" w:cs="Source Sans Pro"/>
        </w:rPr>
        <w:t xml:space="preserve">The </w:t>
      </w:r>
      <w:r w:rsidR="00C40CEC">
        <w:rPr>
          <w:rFonts w:eastAsia="Source Sans Pro" w:cs="Source Sans Pro"/>
        </w:rPr>
        <w:t>board</w:t>
      </w:r>
      <w:r w:rsidR="00F17A5A" w:rsidRPr="38DF39DF">
        <w:rPr>
          <w:rFonts w:eastAsia="Source Sans Pro" w:cs="Source Sans Pro"/>
        </w:rPr>
        <w:t xml:space="preserve"> shall authorize any use of the reserve fund. </w:t>
      </w:r>
    </w:p>
    <w:p w14:paraId="3AFA3D69" w14:textId="6C619B55" w:rsidR="00EA5717" w:rsidRDefault="00EA5717" w:rsidP="000813BC">
      <w:pPr>
        <w:spacing w:after="0" w:line="240" w:lineRule="auto"/>
        <w:rPr>
          <w:szCs w:val="20"/>
        </w:rPr>
      </w:pPr>
    </w:p>
    <w:p w14:paraId="7790F1A1" w14:textId="77777777" w:rsidR="00D953F3" w:rsidRPr="000813BC" w:rsidRDefault="00D953F3" w:rsidP="000813BC">
      <w:pPr>
        <w:spacing w:after="0" w:line="240" w:lineRule="auto"/>
        <w:rPr>
          <w:szCs w:val="20"/>
        </w:rPr>
      </w:pPr>
    </w:p>
    <w:p w14:paraId="70282727" w14:textId="77777777" w:rsidR="000A5994" w:rsidRPr="00C82DDD" w:rsidRDefault="000A5994" w:rsidP="000A5994">
      <w:pPr>
        <w:snapToGrid w:val="0"/>
        <w:spacing w:beforeLines="20" w:before="48" w:afterLines="200" w:after="480"/>
        <w:contextualSpacing/>
        <w:rPr>
          <w:rFonts w:ascii="Montserrat" w:hAnsi="Montserrat"/>
          <w:sz w:val="28"/>
          <w:szCs w:val="28"/>
        </w:rPr>
      </w:pPr>
      <w:r w:rsidRPr="00C82DDD">
        <w:rPr>
          <w:rFonts w:ascii="Montserrat" w:hAnsi="Montserrat"/>
          <w:sz w:val="28"/>
          <w:szCs w:val="28"/>
        </w:rPr>
        <w:t>APPROVAL</w:t>
      </w:r>
    </w:p>
    <w:p w14:paraId="4F72F1D6" w14:textId="245F0A21" w:rsidR="000A5994" w:rsidRDefault="000A5994" w:rsidP="000A5994">
      <w:pPr>
        <w:tabs>
          <w:tab w:val="left" w:pos="6480"/>
          <w:tab w:val="left" w:leader="underscore" w:pos="9360"/>
        </w:tabs>
        <w:snapToGrid w:val="0"/>
        <w:spacing w:beforeLines="20" w:before="48" w:afterLines="200" w:after="480" w:line="240" w:lineRule="auto"/>
        <w:contextualSpacing/>
        <w:rPr>
          <w:szCs w:val="20"/>
        </w:rPr>
      </w:pPr>
      <w:r>
        <w:rPr>
          <w:szCs w:val="20"/>
        </w:rPr>
        <w:t>This policy was approved by the</w:t>
      </w:r>
      <w:r w:rsidR="00296DA7">
        <w:rPr>
          <w:szCs w:val="20"/>
        </w:rPr>
        <w:t xml:space="preserve"> </w:t>
      </w:r>
      <w:r w:rsidR="00D953F3">
        <w:rPr>
          <w:szCs w:val="20"/>
        </w:rPr>
        <w:t>&lt;</w:t>
      </w:r>
      <w:r w:rsidR="00D67231" w:rsidRPr="00D953F3">
        <w:rPr>
          <w:szCs w:val="20"/>
        </w:rPr>
        <w:t>insert body/officer authorized to approve</w:t>
      </w:r>
      <w:r w:rsidR="00D953F3">
        <w:rPr>
          <w:szCs w:val="20"/>
        </w:rPr>
        <w:t>&gt;</w:t>
      </w:r>
      <w:r w:rsidRPr="00D953F3">
        <w:rPr>
          <w:szCs w:val="20"/>
        </w:rPr>
        <w:t xml:space="preserve"> </w:t>
      </w:r>
      <w:r w:rsidR="00A10546" w:rsidRPr="00D953F3">
        <w:rPr>
          <w:szCs w:val="20"/>
        </w:rPr>
        <w:t xml:space="preserve">on </w:t>
      </w:r>
      <w:r w:rsidR="00D953F3">
        <w:rPr>
          <w:szCs w:val="20"/>
        </w:rPr>
        <w:t xml:space="preserve">&lt;insert </w:t>
      </w:r>
      <w:r w:rsidR="00D67231" w:rsidRPr="00D953F3">
        <w:rPr>
          <w:szCs w:val="20"/>
        </w:rPr>
        <w:t>date</w:t>
      </w:r>
      <w:r w:rsidR="00D953F3">
        <w:rPr>
          <w:szCs w:val="20"/>
        </w:rPr>
        <w:t>&gt;</w:t>
      </w:r>
      <w:r w:rsidR="00D67231" w:rsidRPr="00D953F3">
        <w:rPr>
          <w:szCs w:val="20"/>
        </w:rPr>
        <w:t>.</w:t>
      </w:r>
    </w:p>
    <w:p w14:paraId="07B48386" w14:textId="3C483C54" w:rsidR="000A5994" w:rsidRDefault="000A5994" w:rsidP="000A5994">
      <w:pPr>
        <w:snapToGrid w:val="0"/>
        <w:spacing w:beforeLines="20" w:before="48" w:afterLines="200" w:after="480"/>
        <w:contextualSpacing/>
        <w:rPr>
          <w:rFonts w:ascii="Montserrat Light" w:hAnsi="Montserrat Light"/>
          <w:color w:val="000000" w:themeColor="text1"/>
          <w:sz w:val="28"/>
          <w:szCs w:val="28"/>
        </w:rPr>
      </w:pPr>
    </w:p>
    <w:p w14:paraId="46BF5FF5" w14:textId="77777777" w:rsidR="00D953F3" w:rsidRDefault="000A5994" w:rsidP="00D953F3">
      <w:pPr>
        <w:snapToGrid w:val="0"/>
        <w:spacing w:before="100" w:beforeAutospacing="1" w:after="0" w:line="240" w:lineRule="auto"/>
        <w:contextualSpacing/>
        <w:rPr>
          <w:szCs w:val="20"/>
        </w:rPr>
      </w:pPr>
      <w:r w:rsidRPr="00C82DDD">
        <w:rPr>
          <w:rFonts w:ascii="Montserrat" w:hAnsi="Montserrat"/>
          <w:color w:val="000000" w:themeColor="text1"/>
          <w:sz w:val="28"/>
          <w:szCs w:val="28"/>
        </w:rPr>
        <w:t>RELATED POLICIES AND FORMS</w:t>
      </w:r>
      <w:r w:rsidR="00296DA7" w:rsidRPr="00C40CEC">
        <w:rPr>
          <w:szCs w:val="20"/>
        </w:rPr>
        <w:t xml:space="preserve"> </w:t>
      </w:r>
    </w:p>
    <w:p w14:paraId="24098738" w14:textId="1C1402E2" w:rsidR="000A5994" w:rsidRPr="00D953F3" w:rsidRDefault="00D953F3" w:rsidP="00D953F3">
      <w:pPr>
        <w:pStyle w:val="ListParagraph"/>
        <w:numPr>
          <w:ilvl w:val="0"/>
          <w:numId w:val="22"/>
        </w:numPr>
        <w:snapToGrid w:val="0"/>
        <w:spacing w:beforeLines="20" w:before="48" w:afterLines="50" w:after="120" w:line="240" w:lineRule="auto"/>
        <w:rPr>
          <w:rFonts w:ascii="Nunito Sans" w:hAnsi="Nunito Sans"/>
          <w:szCs w:val="20"/>
        </w:rPr>
      </w:pPr>
      <w:r w:rsidRPr="00D953F3">
        <w:rPr>
          <w:rFonts w:ascii="Nunito Sans" w:hAnsi="Nunito Sans"/>
          <w:szCs w:val="20"/>
        </w:rPr>
        <w:t>&lt;</w:t>
      </w:r>
      <w:r w:rsidR="000A5994" w:rsidRPr="00D953F3">
        <w:rPr>
          <w:rFonts w:ascii="Nunito Sans" w:hAnsi="Nunito Sans"/>
          <w:szCs w:val="20"/>
        </w:rPr>
        <w:t>Bulleted list of the forms</w:t>
      </w:r>
      <w:r w:rsidR="00A10546" w:rsidRPr="00D953F3">
        <w:rPr>
          <w:rFonts w:ascii="Nunito Sans" w:hAnsi="Nunito Sans"/>
          <w:szCs w:val="20"/>
        </w:rPr>
        <w:t>,</w:t>
      </w:r>
      <w:r w:rsidR="000A5994" w:rsidRPr="00D953F3">
        <w:rPr>
          <w:rFonts w:ascii="Nunito Sans" w:hAnsi="Nunito Sans"/>
          <w:szCs w:val="20"/>
        </w:rPr>
        <w:t xml:space="preserve"> administrative guidelines, and any other documents related to the </w:t>
      </w:r>
      <w:r w:rsidRPr="00D953F3">
        <w:rPr>
          <w:rFonts w:ascii="Nunito Sans" w:hAnsi="Nunito Sans"/>
          <w:szCs w:val="20"/>
        </w:rPr>
        <w:t>p</w:t>
      </w:r>
      <w:r w:rsidR="000A5994" w:rsidRPr="00D953F3">
        <w:rPr>
          <w:rFonts w:ascii="Nunito Sans" w:hAnsi="Nunito Sans"/>
          <w:szCs w:val="20"/>
        </w:rPr>
        <w:t>olicy.</w:t>
      </w:r>
      <w:r w:rsidRPr="00D953F3">
        <w:rPr>
          <w:rFonts w:ascii="Nunito Sans" w:hAnsi="Nunito Sans"/>
          <w:szCs w:val="20"/>
        </w:rPr>
        <w:t>&gt;</w:t>
      </w:r>
    </w:p>
    <w:sectPr w:rsidR="000A5994" w:rsidRPr="00D953F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0A78" w14:textId="77777777" w:rsidR="006B6F17" w:rsidRDefault="006B6F17" w:rsidP="002B7C0F">
      <w:pPr>
        <w:spacing w:after="0" w:line="240" w:lineRule="auto"/>
      </w:pPr>
      <w:r>
        <w:separator/>
      </w:r>
    </w:p>
  </w:endnote>
  <w:endnote w:type="continuationSeparator" w:id="0">
    <w:p w14:paraId="00DD7D1D" w14:textId="77777777" w:rsidR="006B6F17" w:rsidRDefault="006B6F17" w:rsidP="002B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00000003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7010427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6BBFE" w14:textId="2520F1A8" w:rsidR="00846FAD" w:rsidRPr="00846FAD" w:rsidRDefault="00846FAD">
            <w:pPr>
              <w:pStyle w:val="Footer"/>
              <w:jc w:val="right"/>
              <w:rPr>
                <w:szCs w:val="20"/>
              </w:rPr>
            </w:pPr>
            <w:r w:rsidRPr="00846FAD">
              <w:rPr>
                <w:szCs w:val="20"/>
              </w:rPr>
              <w:t xml:space="preserve">Page </w:t>
            </w:r>
            <w:r w:rsidRPr="00846FAD">
              <w:rPr>
                <w:b/>
                <w:bCs/>
                <w:szCs w:val="20"/>
              </w:rPr>
              <w:fldChar w:fldCharType="begin"/>
            </w:r>
            <w:r w:rsidRPr="00846FAD">
              <w:rPr>
                <w:b/>
                <w:bCs/>
                <w:szCs w:val="20"/>
              </w:rPr>
              <w:instrText xml:space="preserve"> PAGE </w:instrText>
            </w:r>
            <w:r w:rsidRPr="00846FAD">
              <w:rPr>
                <w:b/>
                <w:bCs/>
                <w:szCs w:val="20"/>
              </w:rPr>
              <w:fldChar w:fldCharType="separate"/>
            </w:r>
            <w:r w:rsidR="004A2C79">
              <w:rPr>
                <w:b/>
                <w:bCs/>
                <w:noProof/>
                <w:szCs w:val="20"/>
              </w:rPr>
              <w:t>4</w:t>
            </w:r>
            <w:r w:rsidRPr="00846FAD">
              <w:rPr>
                <w:b/>
                <w:bCs/>
                <w:szCs w:val="20"/>
              </w:rPr>
              <w:fldChar w:fldCharType="end"/>
            </w:r>
            <w:r w:rsidRPr="00846FAD">
              <w:rPr>
                <w:szCs w:val="20"/>
              </w:rPr>
              <w:t xml:space="preserve"> of </w:t>
            </w:r>
            <w:r w:rsidRPr="00846FAD">
              <w:rPr>
                <w:b/>
                <w:bCs/>
                <w:szCs w:val="20"/>
              </w:rPr>
              <w:fldChar w:fldCharType="begin"/>
            </w:r>
            <w:r w:rsidRPr="00846FAD">
              <w:rPr>
                <w:b/>
                <w:bCs/>
                <w:szCs w:val="20"/>
              </w:rPr>
              <w:instrText xml:space="preserve"> NUMPAGES  </w:instrText>
            </w:r>
            <w:r w:rsidRPr="00846FAD">
              <w:rPr>
                <w:b/>
                <w:bCs/>
                <w:szCs w:val="20"/>
              </w:rPr>
              <w:fldChar w:fldCharType="separate"/>
            </w:r>
            <w:r w:rsidR="004A2C79">
              <w:rPr>
                <w:b/>
                <w:bCs/>
                <w:noProof/>
                <w:szCs w:val="20"/>
              </w:rPr>
              <w:t>4</w:t>
            </w:r>
            <w:r w:rsidRPr="00846FAD">
              <w:rPr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426C552F" w14:textId="77777777" w:rsidR="00846FAD" w:rsidRDefault="00846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DC83" w14:textId="77777777" w:rsidR="006B6F17" w:rsidRDefault="006B6F17" w:rsidP="002B7C0F">
      <w:pPr>
        <w:spacing w:after="0" w:line="240" w:lineRule="auto"/>
      </w:pPr>
      <w:r>
        <w:separator/>
      </w:r>
    </w:p>
  </w:footnote>
  <w:footnote w:type="continuationSeparator" w:id="0">
    <w:p w14:paraId="45E86078" w14:textId="77777777" w:rsidR="006B6F17" w:rsidRDefault="006B6F17" w:rsidP="002B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A795" w14:textId="261C989F" w:rsidR="002B7C0F" w:rsidRDefault="002B7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3880"/>
    <w:multiLevelType w:val="hybridMultilevel"/>
    <w:tmpl w:val="BC5ED38A"/>
    <w:lvl w:ilvl="0" w:tplc="DA9ADBD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7A7B"/>
    <w:multiLevelType w:val="hybridMultilevel"/>
    <w:tmpl w:val="0EC63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A91"/>
    <w:multiLevelType w:val="hybridMultilevel"/>
    <w:tmpl w:val="54444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E385F"/>
    <w:multiLevelType w:val="hybridMultilevel"/>
    <w:tmpl w:val="BE484358"/>
    <w:lvl w:ilvl="0" w:tplc="DA9ADBD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909FE"/>
    <w:multiLevelType w:val="hybridMultilevel"/>
    <w:tmpl w:val="1B04B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34FD"/>
    <w:multiLevelType w:val="multilevel"/>
    <w:tmpl w:val="23921B38"/>
    <w:lvl w:ilvl="0">
      <w:start w:val="1"/>
      <w:numFmt w:val="decimal"/>
      <w:lvlText w:val="4.2.%1."/>
      <w:lvlJc w:val="right"/>
      <w:pPr>
        <w:ind w:left="990" w:hanging="360"/>
      </w:pPr>
      <w:rPr>
        <w:rFonts w:ascii="Calibri" w:eastAsia="Calibri" w:hAnsi="Calibri" w:cs="Calibri"/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b w:val="0"/>
        <w:sz w:val="22"/>
        <w:szCs w:val="22"/>
        <w:u w:val="none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u w:val="none"/>
      </w:rPr>
    </w:lvl>
    <w:lvl w:ilvl="3">
      <w:start w:val="1"/>
      <w:numFmt w:val="lowerRoman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4.2.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4.2.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4.2.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4.2.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4.2.%1.%2.%3.%4.%5.%6.%7.%8.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CBD11A3"/>
    <w:multiLevelType w:val="hybridMultilevel"/>
    <w:tmpl w:val="B0F06A74"/>
    <w:lvl w:ilvl="0" w:tplc="F634DF2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21A165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4C8660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224212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A5AAE7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66EA71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2C21CA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44E13F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AE4C30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D497997"/>
    <w:multiLevelType w:val="hybridMultilevel"/>
    <w:tmpl w:val="CF1AD0D8"/>
    <w:lvl w:ilvl="0" w:tplc="7006F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A55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E2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865DC">
      <w:start w:val="174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E727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C64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6B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81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B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281493"/>
    <w:multiLevelType w:val="multilevel"/>
    <w:tmpl w:val="0432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D00F0F"/>
    <w:multiLevelType w:val="hybridMultilevel"/>
    <w:tmpl w:val="CE0A0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3A1721"/>
    <w:multiLevelType w:val="hybridMultilevel"/>
    <w:tmpl w:val="F800D1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34FD3"/>
    <w:multiLevelType w:val="hybridMultilevel"/>
    <w:tmpl w:val="525031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147DF1"/>
    <w:multiLevelType w:val="hybridMultilevel"/>
    <w:tmpl w:val="A07E8956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4E90"/>
    <w:multiLevelType w:val="hybridMultilevel"/>
    <w:tmpl w:val="5E020D24"/>
    <w:lvl w:ilvl="0" w:tplc="DA9ADBD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961DD"/>
    <w:multiLevelType w:val="hybridMultilevel"/>
    <w:tmpl w:val="9056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67BB7"/>
    <w:multiLevelType w:val="hybridMultilevel"/>
    <w:tmpl w:val="D7043E82"/>
    <w:lvl w:ilvl="0" w:tplc="860AB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EF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E3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C8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C6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E9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7EB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B6E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68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85C0243"/>
    <w:multiLevelType w:val="hybridMultilevel"/>
    <w:tmpl w:val="226020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A7008"/>
    <w:multiLevelType w:val="hybridMultilevel"/>
    <w:tmpl w:val="7E621B8C"/>
    <w:lvl w:ilvl="0" w:tplc="DD3A86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27A28E1"/>
    <w:multiLevelType w:val="hybridMultilevel"/>
    <w:tmpl w:val="0DE68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E03D6"/>
    <w:multiLevelType w:val="hybridMultilevel"/>
    <w:tmpl w:val="58CA9C60"/>
    <w:lvl w:ilvl="0" w:tplc="0A908950">
      <w:start w:val="1"/>
      <w:numFmt w:val="decimal"/>
      <w:lvlText w:val="(%1)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0"/>
  </w:num>
  <w:num w:numId="5">
    <w:abstractNumId w:val="1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994"/>
    <w:rsid w:val="000058AC"/>
    <w:rsid w:val="000070D3"/>
    <w:rsid w:val="00071C7C"/>
    <w:rsid w:val="000813BC"/>
    <w:rsid w:val="000828C4"/>
    <w:rsid w:val="00092A4A"/>
    <w:rsid w:val="000A5994"/>
    <w:rsid w:val="000E278D"/>
    <w:rsid w:val="00131B2C"/>
    <w:rsid w:val="00135E7A"/>
    <w:rsid w:val="001C2692"/>
    <w:rsid w:val="001F08A2"/>
    <w:rsid w:val="001F4B4C"/>
    <w:rsid w:val="0028483E"/>
    <w:rsid w:val="00296DA7"/>
    <w:rsid w:val="002B7C0F"/>
    <w:rsid w:val="003313C1"/>
    <w:rsid w:val="003C1392"/>
    <w:rsid w:val="003C31F9"/>
    <w:rsid w:val="003D1078"/>
    <w:rsid w:val="00447AC3"/>
    <w:rsid w:val="00454F4E"/>
    <w:rsid w:val="004A2C79"/>
    <w:rsid w:val="004D17BC"/>
    <w:rsid w:val="00501A8C"/>
    <w:rsid w:val="00591005"/>
    <w:rsid w:val="005D4C5A"/>
    <w:rsid w:val="005F75B0"/>
    <w:rsid w:val="00661822"/>
    <w:rsid w:val="00676D2D"/>
    <w:rsid w:val="006B0A1F"/>
    <w:rsid w:val="006B6F17"/>
    <w:rsid w:val="0075224D"/>
    <w:rsid w:val="00765F07"/>
    <w:rsid w:val="0078225D"/>
    <w:rsid w:val="007F6E6C"/>
    <w:rsid w:val="008114D5"/>
    <w:rsid w:val="00846FAD"/>
    <w:rsid w:val="00941C20"/>
    <w:rsid w:val="00954A8D"/>
    <w:rsid w:val="00972D6D"/>
    <w:rsid w:val="009968C3"/>
    <w:rsid w:val="00A10546"/>
    <w:rsid w:val="00A2006A"/>
    <w:rsid w:val="00A5464F"/>
    <w:rsid w:val="00B217E4"/>
    <w:rsid w:val="00B40B30"/>
    <w:rsid w:val="00C40CEC"/>
    <w:rsid w:val="00C523C9"/>
    <w:rsid w:val="00C671E7"/>
    <w:rsid w:val="00C82DDD"/>
    <w:rsid w:val="00C93A65"/>
    <w:rsid w:val="00CD56F3"/>
    <w:rsid w:val="00CE0016"/>
    <w:rsid w:val="00D67231"/>
    <w:rsid w:val="00D953F3"/>
    <w:rsid w:val="00DB16C6"/>
    <w:rsid w:val="00DB699C"/>
    <w:rsid w:val="00DE67D5"/>
    <w:rsid w:val="00DE6B13"/>
    <w:rsid w:val="00E2069E"/>
    <w:rsid w:val="00EA5717"/>
    <w:rsid w:val="00F17A5A"/>
    <w:rsid w:val="07D9A2D6"/>
    <w:rsid w:val="38DF39DF"/>
    <w:rsid w:val="4D64BC2E"/>
    <w:rsid w:val="4EF05ACD"/>
    <w:rsid w:val="5473C6E4"/>
    <w:rsid w:val="69B7170E"/>
    <w:rsid w:val="6EA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E12DFA"/>
  <w15:chartTrackingRefBased/>
  <w15:docId w15:val="{C818A1F4-6350-4BE8-937B-F818DE26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ajorBidi"/>
        <w:color w:val="2E74B5" w:themeColor="accent1" w:themeShade="BF"/>
        <w:sz w:val="32"/>
        <w:szCs w:val="3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AC"/>
    <w:rPr>
      <w:rFonts w:ascii="Nunito Sans" w:hAnsi="Nunito Sans"/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8AC"/>
    <w:pPr>
      <w:keepNext/>
      <w:keepLines/>
      <w:spacing w:before="240" w:after="0"/>
      <w:outlineLvl w:val="0"/>
    </w:pPr>
    <w:rPr>
      <w:rFonts w:ascii="Montserrat" w:eastAsiaTheme="majorEastAsia" w:hAnsi="Montserrat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8AC"/>
    <w:pPr>
      <w:keepNext/>
      <w:keepLines/>
      <w:spacing w:before="40" w:after="0"/>
      <w:outlineLvl w:val="1"/>
    </w:pPr>
    <w:rPr>
      <w:rFonts w:ascii="Montserrat Light" w:eastAsiaTheme="majorEastAsia" w:hAnsi="Montserrat Light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8AC"/>
    <w:rPr>
      <w:rFonts w:eastAsiaTheme="majorEastAsia"/>
      <w:b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8AC"/>
    <w:rPr>
      <w:rFonts w:ascii="Montserrat Light" w:eastAsiaTheme="majorEastAsia" w:hAnsi="Montserrat Light"/>
      <w:b/>
      <w:color w:val="auto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0A5994"/>
    <w:pPr>
      <w:spacing w:after="200" w:line="276" w:lineRule="auto"/>
      <w:ind w:left="720"/>
      <w:contextualSpacing/>
    </w:pPr>
    <w:rPr>
      <w:rFonts w:ascii="Franklin Gothic Book" w:hAnsi="Franklin Gothic Book" w:cstheme="minorBidi"/>
      <w:sz w:val="22"/>
      <w:szCs w:val="22"/>
    </w:rPr>
  </w:style>
  <w:style w:type="table" w:styleId="TableGrid">
    <w:name w:val="Table Grid"/>
    <w:basedOn w:val="TableNormal"/>
    <w:uiPriority w:val="39"/>
    <w:rsid w:val="000A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A5994"/>
    <w:rPr>
      <w:rFonts w:ascii="Franklin Gothic Book" w:hAnsi="Franklin Gothic Book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7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C0F"/>
    <w:rPr>
      <w:rFonts w:ascii="Nunito Sans" w:hAnsi="Nunito Sans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2B7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C0F"/>
    <w:rPr>
      <w:rFonts w:ascii="Nunito Sans" w:hAnsi="Nunito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D2D"/>
    <w:rPr>
      <w:rFonts w:ascii="Nunito Sans" w:hAnsi="Nunito Sans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2D"/>
    <w:rPr>
      <w:rFonts w:ascii="Nunito Sans" w:hAnsi="Nunito Sans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D2D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531E32FCF114B87E3398B707CE2CF" ma:contentTypeVersion="4" ma:contentTypeDescription="Create a new document." ma:contentTypeScope="" ma:versionID="8466b87822c2ce92d18c123a11991fd7">
  <xsd:schema xmlns:xsd="http://www.w3.org/2001/XMLSchema" xmlns:xs="http://www.w3.org/2001/XMLSchema" xmlns:p="http://schemas.microsoft.com/office/2006/metadata/properties" xmlns:ns2="07e32d1a-0de7-49d6-99e0-36d3382b8cf3" targetNamespace="http://schemas.microsoft.com/office/2006/metadata/properties" ma:root="true" ma:fieldsID="6876cd42c0cfce24f9d5f006aae7d076" ns2:_="">
    <xsd:import namespace="07e32d1a-0de7-49d6-99e0-36d3382b8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2d1a-0de7-49d6-99e0-36d3382b8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625EE-67E2-4553-99AF-C4140ED03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1B24F-72BF-4B25-A588-790C92FE5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32d1a-0de7-49d6-99e0-36d3382b8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418A4-233E-4343-B1F2-638EE7D12B45}">
  <ds:schemaRefs>
    <ds:schemaRef ds:uri="http://purl.org/dc/dcmitype/"/>
    <ds:schemaRef ds:uri="07e32d1a-0de7-49d6-99e0-36d3382b8cf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Burant</dc:creator>
  <cp:keywords/>
  <dc:description/>
  <cp:lastModifiedBy>Colleen Paulhus</cp:lastModifiedBy>
  <cp:revision>2</cp:revision>
  <cp:lastPrinted>2021-09-02T21:40:00Z</cp:lastPrinted>
  <dcterms:created xsi:type="dcterms:W3CDTF">2021-09-02T21:44:00Z</dcterms:created>
  <dcterms:modified xsi:type="dcterms:W3CDTF">2021-09-02T21:44:00Z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0x0101008E6531E32FCF114B87E3398B707CE2CF</vt:lpwstr>
  </property>
</Properties>
</file>